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30BCB" w14:textId="457F2E17" w:rsidR="00780BAA" w:rsidRDefault="00780BAA" w:rsidP="00780BA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left="0" w:firstLine="0"/>
        <w:jc w:val="right"/>
        <w:rPr>
          <w:rFonts w:ascii="Times New Roman" w:hAnsi="Times New Roman" w:cs="Times New Roman"/>
          <w:b/>
          <w:bCs/>
          <w:sz w:val="24"/>
          <w:szCs w:val="24"/>
        </w:rPr>
      </w:pPr>
      <w:r>
        <w:rPr>
          <w:rFonts w:ascii="Times New Roman" w:hAnsi="Times New Roman" w:cs="Times New Roman"/>
          <w:b/>
          <w:bCs/>
          <w:sz w:val="24"/>
          <w:szCs w:val="24"/>
        </w:rPr>
        <w:t>Projekt</w:t>
      </w:r>
    </w:p>
    <w:p w14:paraId="189B93E6" w14:textId="3F821241" w:rsidR="002B2A96" w:rsidRDefault="002B2A96" w:rsidP="002B2A96">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left="0" w:firstLine="0"/>
        <w:jc w:val="center"/>
        <w:rPr>
          <w:rFonts w:ascii="Times New Roman" w:hAnsi="Times New Roman" w:cs="Times New Roman"/>
          <w:b/>
          <w:bCs/>
          <w:sz w:val="24"/>
          <w:szCs w:val="24"/>
        </w:rPr>
      </w:pPr>
      <w:r>
        <w:rPr>
          <w:rFonts w:ascii="Times New Roman" w:hAnsi="Times New Roman" w:cs="Times New Roman"/>
          <w:b/>
          <w:bCs/>
          <w:sz w:val="24"/>
          <w:szCs w:val="24"/>
        </w:rPr>
        <w:t>UCHWAŁA NR XXXVI//2021</w:t>
      </w:r>
    </w:p>
    <w:p w14:paraId="2385A31E" w14:textId="77777777" w:rsidR="002B2A96" w:rsidRDefault="002B2A96" w:rsidP="002B2A96">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left="0" w:firstLine="0"/>
        <w:jc w:val="center"/>
        <w:rPr>
          <w:rFonts w:ascii="Times New Roman" w:hAnsi="Times New Roman" w:cs="Times New Roman"/>
          <w:b/>
          <w:bCs/>
          <w:sz w:val="24"/>
          <w:szCs w:val="24"/>
        </w:rPr>
      </w:pPr>
      <w:r>
        <w:rPr>
          <w:rFonts w:ascii="Times New Roman" w:hAnsi="Times New Roman" w:cs="Times New Roman"/>
          <w:b/>
          <w:bCs/>
          <w:sz w:val="24"/>
          <w:szCs w:val="24"/>
        </w:rPr>
        <w:t xml:space="preserve">RADY MIEJSKIEJ W MROCZY </w:t>
      </w:r>
    </w:p>
    <w:p w14:paraId="58CF7117" w14:textId="35817EA1" w:rsidR="002B2A96" w:rsidRDefault="002B2A96" w:rsidP="002B2A96">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left="0" w:firstLine="0"/>
        <w:jc w:val="center"/>
        <w:rPr>
          <w:rFonts w:ascii="Times New Roman" w:hAnsi="Times New Roman" w:cs="Times New Roman"/>
          <w:bCs/>
          <w:sz w:val="24"/>
          <w:szCs w:val="24"/>
        </w:rPr>
      </w:pPr>
      <w:r>
        <w:rPr>
          <w:rFonts w:ascii="Times New Roman" w:hAnsi="Times New Roman" w:cs="Times New Roman"/>
          <w:bCs/>
          <w:sz w:val="24"/>
          <w:szCs w:val="24"/>
        </w:rPr>
        <w:t xml:space="preserve">  z dnia 22 czerwca 2021 r.</w:t>
      </w:r>
    </w:p>
    <w:p w14:paraId="29326C3A" w14:textId="77777777" w:rsidR="002B2A96" w:rsidRDefault="002B2A96" w:rsidP="002B2A96">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left="0" w:firstLine="0"/>
        <w:jc w:val="center"/>
        <w:rPr>
          <w:rFonts w:ascii="Times New Roman" w:hAnsi="Times New Roman" w:cs="Times New Roman"/>
          <w:b/>
          <w:bCs/>
          <w:sz w:val="24"/>
          <w:szCs w:val="24"/>
        </w:rPr>
      </w:pPr>
      <w:r>
        <w:rPr>
          <w:rFonts w:ascii="Times New Roman" w:hAnsi="Times New Roman" w:cs="Times New Roman"/>
          <w:b/>
          <w:bCs/>
          <w:sz w:val="24"/>
          <w:szCs w:val="24"/>
        </w:rPr>
        <w:t>w sprawie dokonania zmian w budżecie Gminy Mrocza na 2021 rok</w:t>
      </w:r>
    </w:p>
    <w:p w14:paraId="0E6EC3FE" w14:textId="77777777" w:rsidR="002B2A96" w:rsidRDefault="002B2A96" w:rsidP="002B2A96">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left="0" w:firstLine="0"/>
        <w:jc w:val="center"/>
        <w:rPr>
          <w:rFonts w:ascii="Times New Roman" w:hAnsi="Times New Roman" w:cs="Times New Roman"/>
          <w:b/>
          <w:bCs/>
          <w:color w:val="000000"/>
          <w:sz w:val="24"/>
          <w:szCs w:val="24"/>
        </w:rPr>
      </w:pPr>
    </w:p>
    <w:p w14:paraId="4A618F5C" w14:textId="6A44E690" w:rsidR="002B2A96" w:rsidRDefault="002B2A96" w:rsidP="002B2A96">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left="0" w:firstLine="0"/>
        <w:rPr>
          <w:rFonts w:ascii="Times New Roman" w:hAnsi="Times New Roman" w:cs="Times New Roman"/>
          <w:b/>
          <w:bCs/>
          <w:sz w:val="24"/>
          <w:szCs w:val="24"/>
        </w:rPr>
      </w:pPr>
      <w:r>
        <w:rPr>
          <w:rFonts w:ascii="Times New Roman" w:hAnsi="Times New Roman" w:cs="Times New Roman"/>
          <w:sz w:val="24"/>
          <w:szCs w:val="24"/>
        </w:rPr>
        <w:t xml:space="preserve">       Na podstawie art. 18 ust. 2 pkt.4, pkt. 9, lit. d, lit. i, pkt. 10 ustawy z dnia 8 marca 1990 r.</w:t>
      </w:r>
      <w:r>
        <w:rPr>
          <w:rFonts w:ascii="Times New Roman" w:hAnsi="Times New Roman" w:cs="Times New Roman"/>
          <w:sz w:val="24"/>
          <w:szCs w:val="24"/>
        </w:rPr>
        <w:br/>
        <w:t xml:space="preserve"> o samorządzie gminnym (Dz. U. z 2020 r., poz. 713 ze zm.) oraz art. 211, art. 212, art. 214, art. 215, art. 222, art. 235-237, art. 238 ust.1 i 2 , art. 239, art. 258 , art. 264 pkt. 3 i 4, ustawy dnia 27 sierpnia 2009 r. o finansach publicznych (Dz. U. z 2021 r., poz. 305), </w:t>
      </w:r>
      <w:r>
        <w:rPr>
          <w:rFonts w:ascii="Times New Roman" w:hAnsi="Times New Roman" w:cs="Times New Roman"/>
          <w:bCs/>
          <w:sz w:val="24"/>
          <w:szCs w:val="24"/>
        </w:rPr>
        <w:t xml:space="preserve">Rada Miejska </w:t>
      </w:r>
      <w:r>
        <w:rPr>
          <w:rFonts w:ascii="Times New Roman" w:hAnsi="Times New Roman" w:cs="Times New Roman"/>
          <w:bCs/>
          <w:sz w:val="24"/>
          <w:szCs w:val="24"/>
        </w:rPr>
        <w:br/>
        <w:t>w Mroczy uchwala, co następuje:</w:t>
      </w:r>
    </w:p>
    <w:p w14:paraId="1BC59D15" w14:textId="77777777" w:rsidR="002B2A96" w:rsidRDefault="002B2A96" w:rsidP="002B2A96">
      <w:p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spacing w:after="0" w:line="360" w:lineRule="auto"/>
        <w:ind w:left="0" w:firstLine="0"/>
        <w:rPr>
          <w:rFonts w:ascii="Times New Roman" w:hAnsi="Times New Roman" w:cs="Times New Roman"/>
          <w:sz w:val="24"/>
          <w:szCs w:val="24"/>
        </w:rPr>
      </w:pPr>
      <w:r>
        <w:rPr>
          <w:rFonts w:ascii="Times New Roman" w:eastAsia="Times New Roman" w:hAnsi="Times New Roman" w:cs="Times New Roman"/>
          <w:b/>
          <w:bCs/>
          <w:sz w:val="24"/>
          <w:szCs w:val="24"/>
        </w:rPr>
        <w:t>§ 1</w:t>
      </w:r>
      <w:r>
        <w:rPr>
          <w:rFonts w:ascii="Times New Roman" w:eastAsia="Times New Roman" w:hAnsi="Times New Roman" w:cs="Times New Roman"/>
          <w:sz w:val="24"/>
          <w:szCs w:val="24"/>
        </w:rPr>
        <w:t xml:space="preserve">. </w:t>
      </w:r>
      <w:r>
        <w:rPr>
          <w:rFonts w:ascii="Times New Roman" w:hAnsi="Times New Roman" w:cs="Times New Roman"/>
          <w:sz w:val="24"/>
          <w:szCs w:val="24"/>
        </w:rPr>
        <w:t>W budżecie Gminy Mrocza na 2021 rok, uchwalonym uchwałą Nr XXX/232/2021 Rady Miejskiej w Mroczy z dnia 15 stycznia 2021 roku, zmienionym:</w:t>
      </w:r>
    </w:p>
    <w:p w14:paraId="0727EE3F" w14:textId="77777777" w:rsidR="002B2A96" w:rsidRDefault="002B2A96" w:rsidP="002B2A96">
      <w:p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spacing w:after="0" w:line="360" w:lineRule="auto"/>
        <w:ind w:left="0" w:firstLine="0"/>
        <w:rPr>
          <w:rFonts w:ascii="Times New Roman" w:hAnsi="Times New Roman" w:cs="Times New Roman"/>
          <w:sz w:val="24"/>
          <w:szCs w:val="24"/>
        </w:rPr>
      </w:pPr>
      <w:r>
        <w:rPr>
          <w:rFonts w:ascii="Times New Roman" w:hAnsi="Times New Roman" w:cs="Times New Roman"/>
          <w:sz w:val="24"/>
          <w:szCs w:val="24"/>
        </w:rPr>
        <w:t>- Uchwałą Nr XXXI/234/2021 z dnia 29 stycznia 2021 roku Rady Miejskiej w Mroczy;</w:t>
      </w:r>
      <w:r>
        <w:rPr>
          <w:rFonts w:ascii="Times New Roman" w:hAnsi="Times New Roman" w:cs="Times New Roman"/>
          <w:sz w:val="24"/>
          <w:szCs w:val="24"/>
        </w:rPr>
        <w:br/>
        <w:t>- Zarządzeniem Nr 0050.9.2021 z dnia 10 lutego 2021 roku Burmistrza Miasta i Gminy Mrocza;</w:t>
      </w:r>
      <w:r>
        <w:rPr>
          <w:rFonts w:ascii="Times New Roman" w:hAnsi="Times New Roman" w:cs="Times New Roman"/>
          <w:sz w:val="24"/>
          <w:szCs w:val="24"/>
        </w:rPr>
        <w:br/>
        <w:t xml:space="preserve">- Zarządzeniem Nr 0050.13.2021 z dnia 22 lutego 2021 roku Burmistrza Miasta i Gminy Mrocza, </w:t>
      </w:r>
    </w:p>
    <w:p w14:paraId="21EBA288" w14:textId="77777777" w:rsidR="002B2A96" w:rsidRDefault="002B2A96" w:rsidP="002B2A96">
      <w:p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spacing w:after="0" w:line="360" w:lineRule="auto"/>
        <w:ind w:left="0" w:firstLine="0"/>
        <w:rPr>
          <w:rFonts w:ascii="Times New Roman" w:hAnsi="Times New Roman" w:cs="Times New Roman"/>
          <w:sz w:val="24"/>
          <w:szCs w:val="24"/>
        </w:rPr>
      </w:pPr>
      <w:r>
        <w:rPr>
          <w:rFonts w:ascii="Times New Roman" w:hAnsi="Times New Roman" w:cs="Times New Roman"/>
          <w:sz w:val="24"/>
          <w:szCs w:val="24"/>
        </w:rPr>
        <w:t>- Uchwałą Nr XXXIII/254/2021 z dnia 26 marca 2021 roku Rady Miejskiej w Mroczy;</w:t>
      </w:r>
    </w:p>
    <w:p w14:paraId="61228B75" w14:textId="054D01F1" w:rsidR="002B2A96" w:rsidRDefault="002B2A96" w:rsidP="002B2A96">
      <w:p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spacing w:after="0" w:line="360" w:lineRule="auto"/>
        <w:ind w:left="0" w:firstLine="0"/>
        <w:rPr>
          <w:rFonts w:ascii="Times New Roman" w:hAnsi="Times New Roman" w:cs="Times New Roman"/>
          <w:sz w:val="24"/>
          <w:szCs w:val="24"/>
        </w:rPr>
      </w:pPr>
      <w:r>
        <w:rPr>
          <w:rFonts w:ascii="Times New Roman" w:hAnsi="Times New Roman" w:cs="Times New Roman"/>
          <w:sz w:val="24"/>
          <w:szCs w:val="24"/>
        </w:rPr>
        <w:t>- Zarządzeniem Nr 0050.30.2021 z dnia 16 kwietnia 2021 roku Burmistrza Miasta i Gminy Mrocza;</w:t>
      </w:r>
    </w:p>
    <w:p w14:paraId="3D10A521" w14:textId="7FC651E8" w:rsidR="002B2A96" w:rsidRDefault="002B2A96" w:rsidP="002B2A96">
      <w:p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spacing w:after="0" w:line="360" w:lineRule="auto"/>
        <w:ind w:left="0" w:firstLine="0"/>
        <w:rPr>
          <w:rFonts w:ascii="Times New Roman" w:hAnsi="Times New Roman" w:cs="Times New Roman"/>
          <w:sz w:val="24"/>
          <w:szCs w:val="24"/>
        </w:rPr>
      </w:pPr>
      <w:r>
        <w:rPr>
          <w:rFonts w:ascii="Times New Roman" w:hAnsi="Times New Roman" w:cs="Times New Roman"/>
          <w:sz w:val="24"/>
          <w:szCs w:val="24"/>
        </w:rPr>
        <w:t>- Uchwałą Nr XXXV/269/2021 z dnia 25 maja 2021 roku Rady Miejskiej w Mroczy;</w:t>
      </w:r>
    </w:p>
    <w:p w14:paraId="429BC3B9" w14:textId="6CAD2A1E" w:rsidR="002B2A96" w:rsidRDefault="002B2A96" w:rsidP="002B2A96">
      <w:p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spacing w:after="0" w:line="360" w:lineRule="auto"/>
        <w:ind w:left="0" w:firstLine="0"/>
        <w:rPr>
          <w:rFonts w:ascii="Times New Roman" w:hAnsi="Times New Roman" w:cs="Times New Roman"/>
          <w:sz w:val="24"/>
          <w:szCs w:val="24"/>
        </w:rPr>
      </w:pPr>
      <w:r>
        <w:rPr>
          <w:rFonts w:ascii="Times New Roman" w:hAnsi="Times New Roman" w:cs="Times New Roman"/>
          <w:sz w:val="24"/>
          <w:szCs w:val="24"/>
        </w:rPr>
        <w:t>- Zarządzeniem Nr 0050.45.2021 z dnia 31 maja 2021 roku Burmistrza Miasta i Gminy Mrocza;</w:t>
      </w:r>
    </w:p>
    <w:p w14:paraId="67C7055C" w14:textId="5C165E0A" w:rsidR="002B2A96" w:rsidRDefault="002B2A96" w:rsidP="002B2A96">
      <w:p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spacing w:after="0" w:line="360" w:lineRule="auto"/>
        <w:ind w:left="0" w:firstLine="0"/>
        <w:rPr>
          <w:rFonts w:ascii="Times New Roman" w:hAnsi="Times New Roman" w:cs="Times New Roman"/>
          <w:sz w:val="24"/>
          <w:szCs w:val="24"/>
        </w:rPr>
      </w:pPr>
      <w:r>
        <w:rPr>
          <w:rFonts w:ascii="Times New Roman" w:hAnsi="Times New Roman" w:cs="Times New Roman"/>
          <w:sz w:val="24"/>
          <w:szCs w:val="24"/>
        </w:rPr>
        <w:t xml:space="preserve"> wprowadza się następujące zmiany:</w:t>
      </w:r>
    </w:p>
    <w:p w14:paraId="59257EF9" w14:textId="0B3BDADB" w:rsidR="002B2A96" w:rsidRDefault="002B2A96" w:rsidP="002B2A96">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left="0" w:firstLine="0"/>
        <w:rPr>
          <w:rFonts w:ascii="Times New Roman" w:hAnsi="Times New Roman" w:cs="Times New Roman"/>
          <w:sz w:val="24"/>
          <w:szCs w:val="24"/>
        </w:rPr>
      </w:pPr>
      <w:r>
        <w:rPr>
          <w:rFonts w:ascii="Times New Roman" w:hAnsi="Times New Roman" w:cs="Times New Roman"/>
          <w:b/>
          <w:bCs/>
          <w:sz w:val="24"/>
          <w:szCs w:val="24"/>
        </w:rPr>
        <w:t xml:space="preserve">1. § 1. Otrzymuje brzmienie: </w:t>
      </w:r>
      <w:r>
        <w:rPr>
          <w:rFonts w:ascii="Times New Roman" w:hAnsi="Times New Roman" w:cs="Times New Roman"/>
          <w:sz w:val="24"/>
          <w:szCs w:val="24"/>
        </w:rPr>
        <w:t xml:space="preserve">Ustala się łączną kwotę dochodów budżetu na 2021 rok </w:t>
      </w:r>
      <w:r>
        <w:rPr>
          <w:rFonts w:ascii="Times New Roman" w:hAnsi="Times New Roman" w:cs="Times New Roman"/>
          <w:sz w:val="24"/>
          <w:szCs w:val="24"/>
        </w:rPr>
        <w:br/>
        <w:t xml:space="preserve">w wysokości </w:t>
      </w:r>
      <w:r>
        <w:rPr>
          <w:rFonts w:ascii="Times New Roman" w:hAnsi="Times New Roman" w:cs="Times New Roman"/>
          <w:b/>
          <w:bCs/>
          <w:sz w:val="24"/>
          <w:szCs w:val="24"/>
        </w:rPr>
        <w:t>54 157 413,27 zł</w:t>
      </w:r>
      <w:r>
        <w:rPr>
          <w:rFonts w:ascii="Times New Roman" w:hAnsi="Times New Roman" w:cs="Times New Roman"/>
          <w:sz w:val="24"/>
          <w:szCs w:val="24"/>
        </w:rPr>
        <w:t xml:space="preserve"> z tego:</w:t>
      </w:r>
    </w:p>
    <w:p w14:paraId="0E850D85" w14:textId="1BBDB356" w:rsidR="002B2A96" w:rsidRDefault="002B2A96" w:rsidP="002B2A96">
      <w:pPr>
        <w:pStyle w:val="Akapitzlist"/>
        <w:widowControl w:val="0"/>
        <w:numPr>
          <w:ilvl w:val="0"/>
          <w:numId w:val="1"/>
        </w:numPr>
        <w:tabs>
          <w:tab w:val="left" w:pos="5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360" w:lineRule="auto"/>
        <w:rPr>
          <w:rFonts w:ascii="Times New Roman" w:hAnsi="Times New Roman" w:cs="Times New Roman"/>
          <w:sz w:val="24"/>
          <w:szCs w:val="24"/>
        </w:rPr>
      </w:pPr>
      <w:r>
        <w:rPr>
          <w:rFonts w:ascii="Times New Roman" w:hAnsi="Times New Roman" w:cs="Times New Roman"/>
          <w:sz w:val="24"/>
          <w:szCs w:val="24"/>
        </w:rPr>
        <w:t xml:space="preserve">dochody bieżące w kwocie 47 980 754,84 zł; </w:t>
      </w:r>
    </w:p>
    <w:p w14:paraId="216472D9" w14:textId="77777777" w:rsidR="002B2A96" w:rsidRDefault="002B2A96" w:rsidP="002B2A96">
      <w:pPr>
        <w:pStyle w:val="Akapitzlist"/>
        <w:widowControl w:val="0"/>
        <w:numPr>
          <w:ilvl w:val="0"/>
          <w:numId w:val="1"/>
        </w:numPr>
        <w:tabs>
          <w:tab w:val="left" w:pos="5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360" w:lineRule="auto"/>
        <w:rPr>
          <w:rFonts w:ascii="Times New Roman" w:hAnsi="Times New Roman" w:cs="Times New Roman"/>
          <w:sz w:val="24"/>
          <w:szCs w:val="24"/>
        </w:rPr>
      </w:pPr>
      <w:r>
        <w:rPr>
          <w:rFonts w:ascii="Times New Roman" w:hAnsi="Times New Roman" w:cs="Times New Roman"/>
          <w:sz w:val="24"/>
          <w:szCs w:val="24"/>
        </w:rPr>
        <w:t>dochody majątkowe w kwocie  6 176 658,43 zł, zgodnie z załącznikiem nr 1.</w:t>
      </w:r>
    </w:p>
    <w:p w14:paraId="2596A5E8" w14:textId="29D8BFF2" w:rsidR="002B2A96" w:rsidRDefault="002B2A96" w:rsidP="002B2A96">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left="0" w:firstLine="0"/>
        <w:rPr>
          <w:rFonts w:ascii="Times New Roman" w:hAnsi="Times New Roman" w:cs="Times New Roman"/>
          <w:sz w:val="24"/>
          <w:szCs w:val="24"/>
        </w:rPr>
      </w:pPr>
      <w:r>
        <w:rPr>
          <w:rFonts w:ascii="Times New Roman" w:hAnsi="Times New Roman" w:cs="Times New Roman"/>
          <w:b/>
          <w:bCs/>
          <w:sz w:val="24"/>
          <w:szCs w:val="24"/>
        </w:rPr>
        <w:t xml:space="preserve">2. § 2. Otrzymuje brzmienie: </w:t>
      </w:r>
      <w:r>
        <w:rPr>
          <w:rFonts w:ascii="Times New Roman" w:hAnsi="Times New Roman" w:cs="Times New Roman"/>
          <w:sz w:val="24"/>
          <w:szCs w:val="24"/>
        </w:rPr>
        <w:t xml:space="preserve">Ustala się łączną kwotę wydatków budżetu na 2021 rok </w:t>
      </w:r>
      <w:r>
        <w:rPr>
          <w:rFonts w:ascii="Times New Roman" w:hAnsi="Times New Roman" w:cs="Times New Roman"/>
          <w:sz w:val="24"/>
          <w:szCs w:val="24"/>
        </w:rPr>
        <w:br/>
        <w:t xml:space="preserve">w wysokości </w:t>
      </w:r>
      <w:r>
        <w:rPr>
          <w:rFonts w:ascii="Times New Roman" w:hAnsi="Times New Roman" w:cs="Times New Roman"/>
          <w:b/>
          <w:bCs/>
          <w:sz w:val="24"/>
          <w:szCs w:val="24"/>
        </w:rPr>
        <w:t>64 778 364,03 zł</w:t>
      </w:r>
      <w:r>
        <w:rPr>
          <w:rFonts w:ascii="Times New Roman" w:hAnsi="Times New Roman" w:cs="Times New Roman"/>
          <w:sz w:val="24"/>
          <w:szCs w:val="24"/>
        </w:rPr>
        <w:t xml:space="preserve"> z tego:</w:t>
      </w:r>
    </w:p>
    <w:p w14:paraId="1F677C2A" w14:textId="685A0CE8" w:rsidR="002B2A96" w:rsidRDefault="002B2A96" w:rsidP="002B2A96">
      <w:pPr>
        <w:pStyle w:val="Akapitzlist"/>
        <w:widowControl w:val="0"/>
        <w:numPr>
          <w:ilvl w:val="0"/>
          <w:numId w:val="2"/>
        </w:numPr>
        <w:tabs>
          <w:tab w:val="left" w:pos="5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360" w:lineRule="auto"/>
        <w:rPr>
          <w:rFonts w:ascii="Times New Roman" w:hAnsi="Times New Roman" w:cs="Times New Roman"/>
          <w:sz w:val="24"/>
          <w:szCs w:val="24"/>
        </w:rPr>
      </w:pPr>
      <w:r>
        <w:rPr>
          <w:rFonts w:ascii="Times New Roman" w:hAnsi="Times New Roman" w:cs="Times New Roman"/>
          <w:sz w:val="24"/>
          <w:szCs w:val="24"/>
        </w:rPr>
        <w:t>wydatki bieżące w kwocie 47 977 151,31 zł;</w:t>
      </w:r>
    </w:p>
    <w:p w14:paraId="60132AA7" w14:textId="2F054A6E" w:rsidR="002B2A96" w:rsidRDefault="002B2A96" w:rsidP="002B2A96">
      <w:pPr>
        <w:pStyle w:val="Akapitzlist"/>
        <w:widowControl w:val="0"/>
        <w:numPr>
          <w:ilvl w:val="0"/>
          <w:numId w:val="2"/>
        </w:numPr>
        <w:tabs>
          <w:tab w:val="left" w:pos="5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360" w:lineRule="auto"/>
        <w:rPr>
          <w:rFonts w:ascii="Times New Roman" w:hAnsi="Times New Roman" w:cs="Times New Roman"/>
          <w:sz w:val="24"/>
          <w:szCs w:val="24"/>
        </w:rPr>
      </w:pPr>
      <w:r>
        <w:rPr>
          <w:rFonts w:ascii="Times New Roman" w:hAnsi="Times New Roman" w:cs="Times New Roman"/>
          <w:sz w:val="24"/>
          <w:szCs w:val="24"/>
        </w:rPr>
        <w:t>wydatki majątkowe w kwocie 16 801 212,72 zł, zgodnie z załącznikiem nr 2</w:t>
      </w:r>
      <w:r>
        <w:rPr>
          <w:rFonts w:ascii="Times New Roman" w:hAnsi="Times New Roman" w:cs="Times New Roman"/>
          <w:sz w:val="24"/>
          <w:szCs w:val="24"/>
        </w:rPr>
        <w:br/>
        <w:t>oraz z załącznikiem nr 4.</w:t>
      </w:r>
    </w:p>
    <w:p w14:paraId="5A5828E0" w14:textId="3CF8CEDD" w:rsidR="002B2A96" w:rsidRDefault="002B2A96" w:rsidP="002B2A96">
      <w:pPr>
        <w:widowControl w:val="0"/>
        <w:tabs>
          <w:tab w:val="left" w:pos="5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360" w:lineRule="auto"/>
        <w:ind w:left="0" w:firstLine="0"/>
        <w:rPr>
          <w:rFonts w:ascii="Times New Roman" w:hAnsi="Times New Roman" w:cs="Times New Roman"/>
          <w:sz w:val="24"/>
          <w:szCs w:val="24"/>
        </w:rPr>
      </w:pPr>
      <w:r>
        <w:rPr>
          <w:rFonts w:ascii="Times New Roman" w:hAnsi="Times New Roman" w:cs="Times New Roman"/>
          <w:b/>
          <w:bCs/>
          <w:sz w:val="24"/>
          <w:szCs w:val="24"/>
        </w:rPr>
        <w:t>3. § 3. Otrzymuje brzmienie:</w:t>
      </w:r>
      <w:r>
        <w:rPr>
          <w:rFonts w:ascii="Times New Roman" w:hAnsi="Times New Roman" w:cs="Times New Roman"/>
          <w:sz w:val="24"/>
          <w:szCs w:val="24"/>
        </w:rPr>
        <w:t xml:space="preserve"> Ujemny wynik budżetu (deficyt) w wysokości 10 620 950,76 zł planuje się finansować z emisji papierów wartościowych na rynku krajowym – </w:t>
      </w:r>
      <w:r>
        <w:rPr>
          <w:rFonts w:ascii="Times New Roman" w:hAnsi="Times New Roman" w:cs="Times New Roman"/>
          <w:sz w:val="24"/>
          <w:szCs w:val="24"/>
        </w:rPr>
        <w:br/>
      </w:r>
      <w:r>
        <w:rPr>
          <w:rFonts w:ascii="Times New Roman" w:hAnsi="Times New Roman" w:cs="Times New Roman"/>
          <w:sz w:val="24"/>
          <w:szCs w:val="24"/>
        </w:rPr>
        <w:lastRenderedPageBreak/>
        <w:t>3 632 855,00 zł; z niewykorzystanych środków pieniężnych na rachunku bieżącym w kwocie – 6 027 707,15 zł oraz wolnych środków, o których mowa w art. 217 ust. 2 pkt 6 ustawy,</w:t>
      </w:r>
      <w:r>
        <w:rPr>
          <w:rFonts w:ascii="Times New Roman" w:hAnsi="Times New Roman" w:cs="Times New Roman"/>
          <w:b/>
          <w:bCs/>
          <w:sz w:val="24"/>
          <w:szCs w:val="24"/>
        </w:rPr>
        <w:t xml:space="preserve"> </w:t>
      </w:r>
      <w:r>
        <w:rPr>
          <w:rFonts w:ascii="Times New Roman" w:hAnsi="Times New Roman" w:cs="Times New Roman"/>
          <w:b/>
          <w:bCs/>
          <w:sz w:val="24"/>
          <w:szCs w:val="24"/>
        </w:rPr>
        <w:br/>
      </w:r>
      <w:r>
        <w:rPr>
          <w:rFonts w:ascii="Times New Roman" w:hAnsi="Times New Roman" w:cs="Times New Roman"/>
          <w:sz w:val="24"/>
          <w:szCs w:val="24"/>
        </w:rPr>
        <w:t>w kwocie – 9</w:t>
      </w:r>
      <w:r w:rsidR="00780BAA">
        <w:rPr>
          <w:rFonts w:ascii="Times New Roman" w:hAnsi="Times New Roman" w:cs="Times New Roman"/>
          <w:sz w:val="24"/>
          <w:szCs w:val="24"/>
        </w:rPr>
        <w:t>6</w:t>
      </w:r>
      <w:r>
        <w:rPr>
          <w:rFonts w:ascii="Times New Roman" w:hAnsi="Times New Roman" w:cs="Times New Roman"/>
          <w:sz w:val="24"/>
          <w:szCs w:val="24"/>
        </w:rPr>
        <w:t>0 388,61 zł.</w:t>
      </w:r>
    </w:p>
    <w:p w14:paraId="5B2DDE9A" w14:textId="0510283D" w:rsidR="002B2A96" w:rsidRDefault="002B2A96" w:rsidP="002B2A96">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left="0" w:firstLine="0"/>
        <w:rPr>
          <w:rFonts w:ascii="Times New Roman" w:hAnsi="Times New Roman" w:cs="Times New Roman"/>
          <w:sz w:val="24"/>
          <w:szCs w:val="24"/>
        </w:rPr>
      </w:pPr>
      <w:r>
        <w:rPr>
          <w:rFonts w:ascii="Times New Roman" w:hAnsi="Times New Roman" w:cs="Times New Roman"/>
          <w:b/>
          <w:bCs/>
          <w:sz w:val="24"/>
          <w:szCs w:val="24"/>
        </w:rPr>
        <w:t>4. § 4</w:t>
      </w:r>
      <w:r w:rsidRPr="007B6851">
        <w:rPr>
          <w:rFonts w:ascii="Times New Roman" w:hAnsi="Times New Roman" w:cs="Times New Roman"/>
          <w:b/>
          <w:bCs/>
          <w:sz w:val="24"/>
          <w:szCs w:val="24"/>
        </w:rPr>
        <w:t>.</w:t>
      </w:r>
      <w:r w:rsidRPr="007B6851">
        <w:rPr>
          <w:rFonts w:ascii="Times New Roman" w:hAnsi="Times New Roman" w:cs="Times New Roman"/>
          <w:sz w:val="24"/>
          <w:szCs w:val="24"/>
        </w:rPr>
        <w:t xml:space="preserve"> </w:t>
      </w:r>
      <w:r w:rsidRPr="00780BAA">
        <w:rPr>
          <w:rFonts w:ascii="Times New Roman" w:hAnsi="Times New Roman" w:cs="Times New Roman"/>
          <w:b/>
          <w:bCs/>
          <w:sz w:val="24"/>
          <w:szCs w:val="24"/>
        </w:rPr>
        <w:t>Otrzymuje brzmienie:</w:t>
      </w:r>
      <w:r>
        <w:rPr>
          <w:rFonts w:ascii="Times New Roman" w:hAnsi="Times New Roman" w:cs="Times New Roman"/>
          <w:sz w:val="24"/>
          <w:szCs w:val="24"/>
        </w:rPr>
        <w:t xml:space="preserve"> </w:t>
      </w:r>
      <w:r w:rsidRPr="007B6851">
        <w:rPr>
          <w:rFonts w:ascii="Times New Roman" w:hAnsi="Times New Roman" w:cs="Times New Roman"/>
          <w:sz w:val="24"/>
          <w:szCs w:val="24"/>
        </w:rPr>
        <w:t>Określa się</w:t>
      </w:r>
      <w:r>
        <w:rPr>
          <w:rFonts w:ascii="Times New Roman" w:hAnsi="Times New Roman" w:cs="Times New Roman"/>
          <w:sz w:val="24"/>
          <w:szCs w:val="24"/>
        </w:rPr>
        <w:t>:</w:t>
      </w:r>
    </w:p>
    <w:p w14:paraId="09C1AC5D" w14:textId="1E47B5E0" w:rsidR="002B2A96" w:rsidRDefault="002B2A96" w:rsidP="002B2A96">
      <w:pPr>
        <w:pStyle w:val="Akapitzlist"/>
        <w:widowControl w:val="0"/>
        <w:numPr>
          <w:ilvl w:val="1"/>
          <w:numId w:val="7"/>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left="584"/>
        <w:rPr>
          <w:rFonts w:ascii="Times New Roman" w:hAnsi="Times New Roman" w:cs="Times New Roman"/>
          <w:sz w:val="24"/>
          <w:szCs w:val="24"/>
        </w:rPr>
      </w:pPr>
      <w:r w:rsidRPr="00F506CB">
        <w:rPr>
          <w:rFonts w:ascii="Times New Roman" w:hAnsi="Times New Roman" w:cs="Times New Roman"/>
          <w:sz w:val="24"/>
          <w:szCs w:val="24"/>
        </w:rPr>
        <w:t xml:space="preserve">łączną kwotę planowanych przychodów w wysokości </w:t>
      </w:r>
      <w:r>
        <w:rPr>
          <w:rFonts w:ascii="Times New Roman" w:hAnsi="Times New Roman" w:cs="Times New Roman"/>
          <w:sz w:val="24"/>
          <w:szCs w:val="24"/>
        </w:rPr>
        <w:t>12 018 095,76</w:t>
      </w:r>
      <w:r w:rsidRPr="00F506CB">
        <w:rPr>
          <w:rFonts w:ascii="Times New Roman" w:hAnsi="Times New Roman" w:cs="Times New Roman"/>
          <w:sz w:val="24"/>
          <w:szCs w:val="24"/>
        </w:rPr>
        <w:t xml:space="preserve"> zł, </w:t>
      </w:r>
    </w:p>
    <w:p w14:paraId="65FE2D45" w14:textId="77777777" w:rsidR="002B2A96" w:rsidRPr="00F506CB" w:rsidRDefault="002B2A96" w:rsidP="002B2A96">
      <w:pPr>
        <w:pStyle w:val="Akapitzlist"/>
        <w:widowControl w:val="0"/>
        <w:numPr>
          <w:ilvl w:val="1"/>
          <w:numId w:val="7"/>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left="584"/>
        <w:rPr>
          <w:rFonts w:ascii="Times New Roman" w:hAnsi="Times New Roman" w:cs="Times New Roman"/>
          <w:sz w:val="24"/>
          <w:szCs w:val="24"/>
        </w:rPr>
      </w:pPr>
      <w:r w:rsidRPr="00F506CB">
        <w:rPr>
          <w:rFonts w:ascii="Times New Roman" w:hAnsi="Times New Roman" w:cs="Times New Roman"/>
          <w:sz w:val="24"/>
          <w:szCs w:val="24"/>
        </w:rPr>
        <w:t>łączną kwotę planowanych rozchodów w wysokości 1</w:t>
      </w:r>
      <w:r>
        <w:rPr>
          <w:rFonts w:ascii="Times New Roman" w:hAnsi="Times New Roman" w:cs="Times New Roman"/>
          <w:sz w:val="24"/>
          <w:szCs w:val="24"/>
        </w:rPr>
        <w:t xml:space="preserve"> 397 145,00 </w:t>
      </w:r>
      <w:r w:rsidRPr="00F506CB">
        <w:rPr>
          <w:rFonts w:ascii="Times New Roman" w:hAnsi="Times New Roman" w:cs="Times New Roman"/>
          <w:sz w:val="24"/>
          <w:szCs w:val="24"/>
        </w:rPr>
        <w:t>zł</w:t>
      </w:r>
      <w:r>
        <w:rPr>
          <w:rFonts w:ascii="Times New Roman" w:hAnsi="Times New Roman" w:cs="Times New Roman"/>
          <w:sz w:val="24"/>
          <w:szCs w:val="24"/>
        </w:rPr>
        <w:t xml:space="preserve">; </w:t>
      </w:r>
      <w:r w:rsidRPr="00F506CB">
        <w:rPr>
          <w:rFonts w:ascii="Times New Roman" w:hAnsi="Times New Roman" w:cs="Times New Roman"/>
          <w:sz w:val="24"/>
          <w:szCs w:val="24"/>
        </w:rPr>
        <w:t xml:space="preserve">zgodnie </w:t>
      </w:r>
      <w:r>
        <w:rPr>
          <w:rFonts w:ascii="Times New Roman" w:hAnsi="Times New Roman" w:cs="Times New Roman"/>
          <w:sz w:val="24"/>
          <w:szCs w:val="24"/>
        </w:rPr>
        <w:br/>
      </w:r>
      <w:r w:rsidRPr="00F506CB">
        <w:rPr>
          <w:rFonts w:ascii="Times New Roman" w:hAnsi="Times New Roman" w:cs="Times New Roman"/>
          <w:sz w:val="24"/>
          <w:szCs w:val="24"/>
        </w:rPr>
        <w:t>z załącznikiem nr 3.</w:t>
      </w:r>
    </w:p>
    <w:p w14:paraId="008BD61D" w14:textId="57A5FD0B" w:rsidR="002B2A96" w:rsidRDefault="002B2A96" w:rsidP="002B2A96">
      <w:pPr>
        <w:widowControl w:val="0"/>
        <w:tabs>
          <w:tab w:val="left" w:pos="5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360" w:lineRule="auto"/>
        <w:ind w:left="0" w:firstLine="0"/>
        <w:rPr>
          <w:rFonts w:ascii="Times New Roman" w:hAnsi="Times New Roman" w:cs="Times New Roman"/>
          <w:bCs/>
          <w:sz w:val="24"/>
          <w:szCs w:val="24"/>
        </w:rPr>
      </w:pPr>
      <w:r>
        <w:rPr>
          <w:rFonts w:ascii="Times New Roman" w:hAnsi="Times New Roman" w:cs="Times New Roman"/>
          <w:b/>
          <w:bCs/>
          <w:sz w:val="24"/>
          <w:szCs w:val="24"/>
        </w:rPr>
        <w:t xml:space="preserve">5. § 6. Otrzymuje brzmienie:  </w:t>
      </w:r>
      <w:r>
        <w:rPr>
          <w:rFonts w:ascii="Times New Roman" w:hAnsi="Times New Roman" w:cs="Times New Roman"/>
          <w:bCs/>
          <w:sz w:val="24"/>
          <w:szCs w:val="24"/>
        </w:rPr>
        <w:t>Określa się wydatki majątkowe, zgodnie z załącznikiem nr 4.</w:t>
      </w:r>
      <w:r w:rsidR="00780BAA">
        <w:rPr>
          <w:rFonts w:ascii="Times New Roman" w:hAnsi="Times New Roman" w:cs="Times New Roman"/>
          <w:bCs/>
          <w:sz w:val="24"/>
          <w:szCs w:val="24"/>
        </w:rPr>
        <w:br/>
      </w:r>
      <w:r>
        <w:rPr>
          <w:rFonts w:ascii="Times New Roman" w:hAnsi="Times New Roman" w:cs="Times New Roman"/>
          <w:b/>
          <w:bCs/>
          <w:sz w:val="24"/>
          <w:szCs w:val="24"/>
        </w:rPr>
        <w:t>6. § 8</w:t>
      </w:r>
      <w:r w:rsidRPr="00C74DC3">
        <w:rPr>
          <w:rFonts w:ascii="Times New Roman" w:hAnsi="Times New Roman" w:cs="Times New Roman"/>
          <w:bCs/>
          <w:sz w:val="24"/>
          <w:szCs w:val="24"/>
        </w:rPr>
        <w:t>.</w:t>
      </w:r>
      <w:r>
        <w:rPr>
          <w:rFonts w:ascii="Times New Roman" w:hAnsi="Times New Roman" w:cs="Times New Roman"/>
          <w:b/>
          <w:bCs/>
          <w:sz w:val="24"/>
          <w:szCs w:val="24"/>
        </w:rPr>
        <w:t xml:space="preserve"> </w:t>
      </w:r>
      <w:r w:rsidR="00780BAA">
        <w:rPr>
          <w:rFonts w:ascii="Times New Roman" w:hAnsi="Times New Roman" w:cs="Times New Roman"/>
          <w:b/>
          <w:bCs/>
          <w:sz w:val="24"/>
          <w:szCs w:val="24"/>
        </w:rPr>
        <w:t>Otrzymuje brzmienie</w:t>
      </w:r>
      <w:r w:rsidR="00780BAA">
        <w:rPr>
          <w:rFonts w:ascii="Times New Roman" w:hAnsi="Times New Roman" w:cs="Times New Roman"/>
          <w:bCs/>
          <w:sz w:val="24"/>
          <w:szCs w:val="24"/>
        </w:rPr>
        <w:t xml:space="preserve">: </w:t>
      </w:r>
      <w:r>
        <w:rPr>
          <w:rFonts w:ascii="Times New Roman" w:hAnsi="Times New Roman" w:cs="Times New Roman"/>
          <w:bCs/>
          <w:sz w:val="24"/>
          <w:szCs w:val="24"/>
        </w:rPr>
        <w:t>Ustala się dotacje udzielone z budżetu gminy dla jednostek sektora finansów publicznych i dotacje dla jednostek spoza sektora finansów publicznych zgodnie z załącznikiem nr 5.</w:t>
      </w:r>
    </w:p>
    <w:p w14:paraId="2AEE38BA" w14:textId="7314BE8D" w:rsidR="002B2A96" w:rsidRDefault="002B2A96" w:rsidP="002B2A96">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left="0" w:firstLine="0"/>
        <w:rPr>
          <w:rFonts w:ascii="Times New Roman" w:hAnsi="Times New Roman" w:cs="Times New Roman"/>
          <w:sz w:val="24"/>
          <w:szCs w:val="24"/>
        </w:rPr>
      </w:pPr>
      <w:r w:rsidRPr="002B2A96">
        <w:rPr>
          <w:rFonts w:ascii="Times New Roman" w:hAnsi="Times New Roman" w:cs="Times New Roman"/>
          <w:b/>
          <w:sz w:val="24"/>
          <w:szCs w:val="24"/>
        </w:rPr>
        <w:t>7.</w:t>
      </w:r>
      <w:r>
        <w:rPr>
          <w:rFonts w:ascii="Times New Roman" w:hAnsi="Times New Roman" w:cs="Times New Roman"/>
          <w:bCs/>
          <w:sz w:val="24"/>
          <w:szCs w:val="24"/>
        </w:rPr>
        <w:t xml:space="preserve"> </w:t>
      </w:r>
      <w:r w:rsidRPr="007B6851">
        <w:rPr>
          <w:rFonts w:ascii="Times New Roman" w:hAnsi="Times New Roman" w:cs="Times New Roman"/>
          <w:b/>
          <w:bCs/>
          <w:sz w:val="24"/>
          <w:szCs w:val="24"/>
        </w:rPr>
        <w:t>§</w:t>
      </w:r>
      <w:r>
        <w:rPr>
          <w:rFonts w:ascii="Times New Roman" w:hAnsi="Times New Roman" w:cs="Times New Roman"/>
          <w:b/>
          <w:bCs/>
          <w:sz w:val="24"/>
          <w:szCs w:val="24"/>
        </w:rPr>
        <w:t xml:space="preserve"> 11. Otrzymuje brzmienie: </w:t>
      </w:r>
      <w:r>
        <w:rPr>
          <w:rFonts w:ascii="Times New Roman" w:hAnsi="Times New Roman" w:cs="Times New Roman"/>
          <w:bCs/>
          <w:sz w:val="24"/>
          <w:szCs w:val="24"/>
        </w:rPr>
        <w:t xml:space="preserve">Ustala się dochody z tytułu wydanych zezwoleń na sprzedaż napojów alkoholowych i wydatki na realizację zadań określonych w </w:t>
      </w:r>
      <w:r>
        <w:rPr>
          <w:rFonts w:ascii="Times New Roman" w:hAnsi="Times New Roman" w:cs="Times New Roman"/>
          <w:sz w:val="24"/>
          <w:szCs w:val="24"/>
        </w:rPr>
        <w:t>Gminnym Programie</w:t>
      </w:r>
      <w:r w:rsidRPr="007B6851">
        <w:rPr>
          <w:rFonts w:ascii="Times New Roman" w:hAnsi="Times New Roman" w:cs="Times New Roman"/>
          <w:sz w:val="24"/>
          <w:szCs w:val="24"/>
        </w:rPr>
        <w:t xml:space="preserve"> Profilaktyki i Rozwiązywania Problemów Alkoholowych </w:t>
      </w:r>
      <w:r>
        <w:rPr>
          <w:rFonts w:ascii="Times New Roman" w:hAnsi="Times New Roman" w:cs="Times New Roman"/>
          <w:sz w:val="24"/>
          <w:szCs w:val="24"/>
        </w:rPr>
        <w:t xml:space="preserve">oraz </w:t>
      </w:r>
      <w:r w:rsidRPr="007B6851">
        <w:rPr>
          <w:rFonts w:ascii="Times New Roman" w:hAnsi="Times New Roman" w:cs="Times New Roman"/>
          <w:sz w:val="24"/>
          <w:szCs w:val="24"/>
        </w:rPr>
        <w:t>w Programie Przeciwdziałania Narkomanii</w:t>
      </w:r>
      <w:r>
        <w:rPr>
          <w:rFonts w:ascii="Times New Roman" w:hAnsi="Times New Roman" w:cs="Times New Roman"/>
          <w:sz w:val="24"/>
          <w:szCs w:val="24"/>
        </w:rPr>
        <w:t>, zgodnie z załącznikiem nr 6.</w:t>
      </w:r>
    </w:p>
    <w:p w14:paraId="71241E84" w14:textId="1E3F5614" w:rsidR="002B2A96" w:rsidRDefault="002B2A96" w:rsidP="002B2A96">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left="0" w:firstLine="0"/>
        <w:rPr>
          <w:rFonts w:ascii="Times New Roman" w:hAnsi="Times New Roman" w:cs="Times New Roman"/>
          <w:bCs/>
          <w:sz w:val="24"/>
          <w:szCs w:val="24"/>
        </w:rPr>
      </w:pPr>
      <w:r>
        <w:rPr>
          <w:rFonts w:ascii="Times New Roman" w:hAnsi="Times New Roman" w:cs="Times New Roman"/>
          <w:b/>
          <w:bCs/>
          <w:sz w:val="24"/>
          <w:szCs w:val="24"/>
        </w:rPr>
        <w:t xml:space="preserve">8. </w:t>
      </w:r>
      <w:r w:rsidRPr="007B6851">
        <w:rPr>
          <w:rFonts w:ascii="Times New Roman" w:hAnsi="Times New Roman" w:cs="Times New Roman"/>
          <w:b/>
          <w:bCs/>
          <w:sz w:val="24"/>
          <w:szCs w:val="24"/>
        </w:rPr>
        <w:t xml:space="preserve">§ </w:t>
      </w:r>
      <w:r>
        <w:rPr>
          <w:rFonts w:ascii="Times New Roman" w:hAnsi="Times New Roman" w:cs="Times New Roman"/>
          <w:b/>
          <w:bCs/>
          <w:sz w:val="24"/>
          <w:szCs w:val="24"/>
        </w:rPr>
        <w:t xml:space="preserve">14. Otrzymuje brzmienie: </w:t>
      </w:r>
      <w:r>
        <w:rPr>
          <w:rFonts w:ascii="Times New Roman" w:hAnsi="Times New Roman" w:cs="Times New Roman"/>
          <w:bCs/>
          <w:sz w:val="24"/>
          <w:szCs w:val="24"/>
        </w:rPr>
        <w:t xml:space="preserve">Ustala się plan wydatków na przedsięwzięcia realizowane </w:t>
      </w:r>
      <w:r>
        <w:rPr>
          <w:rFonts w:ascii="Times New Roman" w:hAnsi="Times New Roman" w:cs="Times New Roman"/>
          <w:bCs/>
          <w:sz w:val="24"/>
          <w:szCs w:val="24"/>
        </w:rPr>
        <w:br/>
        <w:t>w ramach funduszu sołeckiego, zgodnie z załącznikiem nr 7.</w:t>
      </w:r>
    </w:p>
    <w:p w14:paraId="16581961" w14:textId="710B747C" w:rsidR="002B2A96" w:rsidRDefault="002B2A96" w:rsidP="002B2A96">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left="0" w:firstLine="0"/>
        <w:rPr>
          <w:rFonts w:ascii="Times New Roman" w:hAnsi="Times New Roman" w:cs="Times New Roman"/>
          <w:sz w:val="24"/>
          <w:szCs w:val="24"/>
        </w:rPr>
      </w:pPr>
      <w:r>
        <w:rPr>
          <w:rFonts w:ascii="Times New Roman" w:hAnsi="Times New Roman" w:cs="Times New Roman"/>
          <w:b/>
          <w:bCs/>
          <w:sz w:val="24"/>
          <w:szCs w:val="24"/>
        </w:rPr>
        <w:t>9. § 17. Bez zmian:</w:t>
      </w:r>
      <w:r>
        <w:rPr>
          <w:rFonts w:ascii="Times New Roman" w:hAnsi="Times New Roman" w:cs="Times New Roman"/>
          <w:sz w:val="24"/>
          <w:szCs w:val="24"/>
        </w:rPr>
        <w:t xml:space="preserve"> Ustala się limit zobowiązań z tytułu zaciąganych kredytów i pożyczek </w:t>
      </w:r>
      <w:r>
        <w:rPr>
          <w:rFonts w:ascii="Times New Roman" w:hAnsi="Times New Roman" w:cs="Times New Roman"/>
          <w:sz w:val="24"/>
          <w:szCs w:val="24"/>
        </w:rPr>
        <w:br/>
        <w:t>lub emisji papierów wartościowych w kwocie 6 000 000,00 zł:</w:t>
      </w:r>
    </w:p>
    <w:p w14:paraId="4CD26233" w14:textId="77777777" w:rsidR="002B2A96" w:rsidRDefault="002B2A96" w:rsidP="002B2A96">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left="0" w:firstLine="0"/>
        <w:rPr>
          <w:rFonts w:ascii="Times New Roman" w:hAnsi="Times New Roman" w:cs="Times New Roman"/>
          <w:sz w:val="24"/>
          <w:szCs w:val="24"/>
        </w:rPr>
      </w:pPr>
      <w:r>
        <w:rPr>
          <w:rFonts w:ascii="Times New Roman" w:hAnsi="Times New Roman" w:cs="Times New Roman"/>
          <w:sz w:val="24"/>
          <w:szCs w:val="24"/>
        </w:rPr>
        <w:t>- na pokrycie występującego w ciągu roku przejściowego deficytu budżetu gminy do kwoty 1 000 000,00 zł;</w:t>
      </w:r>
    </w:p>
    <w:p w14:paraId="3E0E0EB3" w14:textId="77777777" w:rsidR="002B2A96" w:rsidRDefault="002B2A96" w:rsidP="002B2A96">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left="0" w:firstLine="0"/>
        <w:rPr>
          <w:rFonts w:ascii="Times New Roman" w:hAnsi="Times New Roman" w:cs="Times New Roman"/>
          <w:sz w:val="24"/>
          <w:szCs w:val="24"/>
        </w:rPr>
      </w:pPr>
      <w:r>
        <w:rPr>
          <w:rFonts w:ascii="Times New Roman" w:hAnsi="Times New Roman" w:cs="Times New Roman"/>
          <w:sz w:val="24"/>
          <w:szCs w:val="24"/>
        </w:rPr>
        <w:t>- sfinansowanie planowanego deficytu budżetu gminy w kwocie 3 632 855,00 zł;</w:t>
      </w:r>
    </w:p>
    <w:p w14:paraId="3C56D081" w14:textId="77777777" w:rsidR="002B2A96" w:rsidRDefault="002B2A96" w:rsidP="002B2A96">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left="0" w:firstLine="0"/>
        <w:rPr>
          <w:rFonts w:ascii="Times New Roman" w:hAnsi="Times New Roman" w:cs="Times New Roman"/>
          <w:sz w:val="24"/>
          <w:szCs w:val="24"/>
        </w:rPr>
      </w:pPr>
      <w:r>
        <w:rPr>
          <w:rFonts w:ascii="Times New Roman" w:hAnsi="Times New Roman" w:cs="Times New Roman"/>
          <w:sz w:val="24"/>
          <w:szCs w:val="24"/>
        </w:rPr>
        <w:t>- spłatę wcześniej zaciąganych zobowiązań z tytułu pożyczek i kredytów w kwocie 1 367 145,00 zł.</w:t>
      </w:r>
    </w:p>
    <w:p w14:paraId="6989B8C8" w14:textId="2252612E" w:rsidR="002B2A96" w:rsidRDefault="002B2A96" w:rsidP="002B2A96">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left="0" w:firstLine="0"/>
        <w:rPr>
          <w:rFonts w:ascii="Times New Roman" w:hAnsi="Times New Roman" w:cs="Times New Roman"/>
          <w:sz w:val="24"/>
          <w:szCs w:val="24"/>
        </w:rPr>
      </w:pPr>
      <w:r>
        <w:rPr>
          <w:rFonts w:ascii="Times New Roman" w:hAnsi="Times New Roman" w:cs="Times New Roman"/>
          <w:b/>
          <w:bCs/>
          <w:sz w:val="24"/>
          <w:szCs w:val="24"/>
        </w:rPr>
        <w:t>10. § 18. Bez zmian</w:t>
      </w:r>
      <w:r>
        <w:rPr>
          <w:rFonts w:ascii="Times New Roman" w:hAnsi="Times New Roman" w:cs="Times New Roman"/>
          <w:sz w:val="24"/>
          <w:szCs w:val="24"/>
        </w:rPr>
        <w:t xml:space="preserve"> - Upoważnia się Burmistrza do:</w:t>
      </w:r>
    </w:p>
    <w:p w14:paraId="6382BB47" w14:textId="77777777" w:rsidR="002B2A96" w:rsidRDefault="002B2A96" w:rsidP="002B2A96">
      <w:pPr>
        <w:pStyle w:val="Akapitzlist"/>
        <w:widowControl w:val="0"/>
        <w:numPr>
          <w:ilvl w:val="0"/>
          <w:numId w:val="3"/>
        </w:numPr>
        <w:tabs>
          <w:tab w:val="left" w:pos="5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360" w:lineRule="auto"/>
        <w:rPr>
          <w:rFonts w:ascii="Times New Roman" w:hAnsi="Times New Roman" w:cs="Times New Roman"/>
          <w:sz w:val="24"/>
          <w:szCs w:val="24"/>
        </w:rPr>
      </w:pPr>
      <w:r>
        <w:rPr>
          <w:rFonts w:ascii="Times New Roman" w:hAnsi="Times New Roman" w:cs="Times New Roman"/>
          <w:sz w:val="24"/>
          <w:szCs w:val="24"/>
        </w:rPr>
        <w:t>zaciągania kredytów i pożyczek lub emisji papierów wartościowych na:</w:t>
      </w:r>
    </w:p>
    <w:p w14:paraId="29577ED7" w14:textId="77777777" w:rsidR="002B2A96" w:rsidRDefault="002B2A96" w:rsidP="002B2A96">
      <w:pPr>
        <w:pStyle w:val="Akapitzlist"/>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left="584" w:firstLine="0"/>
        <w:rPr>
          <w:rFonts w:ascii="Times New Roman" w:hAnsi="Times New Roman" w:cs="Times New Roman"/>
          <w:sz w:val="24"/>
          <w:szCs w:val="24"/>
        </w:rPr>
      </w:pPr>
      <w:r>
        <w:rPr>
          <w:rFonts w:ascii="Times New Roman" w:hAnsi="Times New Roman" w:cs="Times New Roman"/>
          <w:sz w:val="24"/>
          <w:szCs w:val="24"/>
        </w:rPr>
        <w:t xml:space="preserve">- na pokrycie występującego w ciągu roku przejściowego deficytu budżetu gminy </w:t>
      </w:r>
      <w:r>
        <w:rPr>
          <w:rFonts w:ascii="Times New Roman" w:hAnsi="Times New Roman" w:cs="Times New Roman"/>
          <w:sz w:val="24"/>
          <w:szCs w:val="24"/>
        </w:rPr>
        <w:br/>
        <w:t>do kwoty 1 000 000,00 zł;</w:t>
      </w:r>
    </w:p>
    <w:p w14:paraId="1CA9D51A" w14:textId="77777777" w:rsidR="002B2A96" w:rsidRDefault="002B2A96" w:rsidP="002B2A96">
      <w:pPr>
        <w:pStyle w:val="Akapitzlist"/>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left="584" w:firstLine="0"/>
        <w:rPr>
          <w:rFonts w:ascii="Times New Roman" w:hAnsi="Times New Roman" w:cs="Times New Roman"/>
          <w:sz w:val="24"/>
          <w:szCs w:val="24"/>
        </w:rPr>
      </w:pPr>
      <w:r>
        <w:rPr>
          <w:rFonts w:ascii="Times New Roman" w:hAnsi="Times New Roman" w:cs="Times New Roman"/>
          <w:sz w:val="24"/>
          <w:szCs w:val="24"/>
        </w:rPr>
        <w:t>- sfinansowanie planowanego deficytu budżetu gminy w kwocie 3 632 855,00 zł;</w:t>
      </w:r>
    </w:p>
    <w:p w14:paraId="3A60F580" w14:textId="77777777" w:rsidR="002B2A96" w:rsidRDefault="002B2A96" w:rsidP="002B2A96">
      <w:pPr>
        <w:pStyle w:val="Akapitzlist"/>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left="584" w:firstLine="0"/>
        <w:rPr>
          <w:rFonts w:ascii="Times New Roman" w:hAnsi="Times New Roman" w:cs="Times New Roman"/>
          <w:sz w:val="24"/>
          <w:szCs w:val="24"/>
        </w:rPr>
      </w:pPr>
      <w:r>
        <w:rPr>
          <w:rFonts w:ascii="Times New Roman" w:hAnsi="Times New Roman" w:cs="Times New Roman"/>
          <w:sz w:val="24"/>
          <w:szCs w:val="24"/>
        </w:rPr>
        <w:t>- spłatę wcześniej zaciąganych zobowiązań z tytułu pożyczek i kredytów w kwocie 1 367 145,00 zł.</w:t>
      </w:r>
    </w:p>
    <w:p w14:paraId="34B70C0A" w14:textId="77777777" w:rsidR="002B2A96" w:rsidRDefault="002B2A96" w:rsidP="002B2A96">
      <w:pPr>
        <w:widowControl w:val="0"/>
        <w:numPr>
          <w:ilvl w:val="0"/>
          <w:numId w:val="3"/>
        </w:numPr>
        <w:tabs>
          <w:tab w:val="left" w:pos="5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360" w:lineRule="auto"/>
        <w:rPr>
          <w:rFonts w:ascii="Times New Roman" w:hAnsi="Times New Roman" w:cs="Times New Roman"/>
          <w:sz w:val="24"/>
          <w:szCs w:val="24"/>
        </w:rPr>
      </w:pPr>
      <w:r>
        <w:rPr>
          <w:rFonts w:ascii="Times New Roman" w:hAnsi="Times New Roman" w:cs="Times New Roman"/>
          <w:sz w:val="24"/>
          <w:szCs w:val="24"/>
        </w:rPr>
        <w:t xml:space="preserve">dokonywania zmian w budżecie polegających na przeniesieniach w planie wydatków między paragrafami i rozdziałami w ramach działu w zakresie wydatków </w:t>
      </w:r>
      <w:r>
        <w:rPr>
          <w:rFonts w:ascii="Times New Roman" w:hAnsi="Times New Roman" w:cs="Times New Roman"/>
          <w:sz w:val="24"/>
          <w:szCs w:val="24"/>
        </w:rPr>
        <w:br/>
        <w:t>na wynagrodzenia ze stosunku pracy i wydatków majątkowych,</w:t>
      </w:r>
    </w:p>
    <w:p w14:paraId="6D559B9E" w14:textId="77777777" w:rsidR="002B2A96" w:rsidRDefault="002B2A96" w:rsidP="002B2A96">
      <w:pPr>
        <w:widowControl w:val="0"/>
        <w:numPr>
          <w:ilvl w:val="0"/>
          <w:numId w:val="3"/>
        </w:numPr>
        <w:tabs>
          <w:tab w:val="left" w:pos="5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360" w:lineRule="auto"/>
        <w:rPr>
          <w:rFonts w:ascii="Times New Roman" w:hAnsi="Times New Roman" w:cs="Times New Roman"/>
          <w:sz w:val="24"/>
          <w:szCs w:val="24"/>
        </w:rPr>
      </w:pPr>
      <w:r>
        <w:rPr>
          <w:rFonts w:ascii="Times New Roman" w:hAnsi="Times New Roman" w:cs="Times New Roman"/>
          <w:sz w:val="24"/>
          <w:szCs w:val="24"/>
        </w:rPr>
        <w:lastRenderedPageBreak/>
        <w:t>lokowania wolnych środków budżetowych na rachunkach bankowych w innych bankach niż bank prowadzący obsługę budżetu,</w:t>
      </w:r>
    </w:p>
    <w:p w14:paraId="08400140" w14:textId="77777777" w:rsidR="002B2A96" w:rsidRDefault="002B2A96" w:rsidP="002B2A96">
      <w:pPr>
        <w:widowControl w:val="0"/>
        <w:numPr>
          <w:ilvl w:val="0"/>
          <w:numId w:val="3"/>
        </w:numPr>
        <w:tabs>
          <w:tab w:val="left" w:pos="5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360" w:lineRule="auto"/>
        <w:rPr>
          <w:rFonts w:ascii="Times New Roman" w:hAnsi="Times New Roman" w:cs="Times New Roman"/>
          <w:sz w:val="24"/>
          <w:szCs w:val="24"/>
        </w:rPr>
      </w:pPr>
      <w:r>
        <w:rPr>
          <w:rFonts w:ascii="Times New Roman" w:hAnsi="Times New Roman" w:cs="Times New Roman"/>
          <w:sz w:val="24"/>
          <w:szCs w:val="24"/>
        </w:rPr>
        <w:t>przekazania uprawnień kierownikom jednostek organizacyjnych do zaciągania zobowiązań z tytułu umów, których realizacja w roku budżetowym i w latach następnych jest niezbędna do zapewnienia ciągłości działania jednostki i z których wynikające płatności wykraczają poza rok budżetowy.</w:t>
      </w:r>
    </w:p>
    <w:p w14:paraId="1A7CA9AD" w14:textId="3E25587C" w:rsidR="002B2A96" w:rsidRDefault="002B2A96" w:rsidP="002B2A96">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left="0" w:firstLine="0"/>
        <w:rPr>
          <w:rFonts w:ascii="Times New Roman" w:hAnsi="Times New Roman" w:cs="Times New Roman"/>
          <w:sz w:val="24"/>
          <w:szCs w:val="24"/>
        </w:rPr>
      </w:pPr>
      <w:r>
        <w:rPr>
          <w:rFonts w:ascii="Times New Roman" w:hAnsi="Times New Roman" w:cs="Times New Roman"/>
          <w:b/>
          <w:bCs/>
          <w:sz w:val="24"/>
          <w:szCs w:val="24"/>
        </w:rPr>
        <w:t>11. § 19. Bez zmian</w:t>
      </w:r>
      <w:r>
        <w:rPr>
          <w:rFonts w:ascii="Times New Roman" w:hAnsi="Times New Roman" w:cs="Times New Roman"/>
          <w:sz w:val="24"/>
          <w:szCs w:val="24"/>
        </w:rPr>
        <w:t xml:space="preserve"> - Określa się sumę, do której Burmistrz może samodzielnie zaciągać zobowiązania w wysokości 500 000,00 zł.   </w:t>
      </w:r>
    </w:p>
    <w:p w14:paraId="3B8618E1" w14:textId="77777777" w:rsidR="002B2A96" w:rsidRDefault="002B2A96" w:rsidP="002B2A96">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left="0" w:firstLine="0"/>
        <w:rPr>
          <w:rFonts w:ascii="Times New Roman" w:hAnsi="Times New Roman" w:cs="Times New Roman"/>
          <w:sz w:val="24"/>
          <w:szCs w:val="24"/>
        </w:rPr>
      </w:pPr>
      <w:r>
        <w:rPr>
          <w:rFonts w:ascii="Times New Roman" w:hAnsi="Times New Roman" w:cs="Times New Roman"/>
          <w:b/>
          <w:bCs/>
          <w:sz w:val="24"/>
          <w:szCs w:val="24"/>
        </w:rPr>
        <w:t xml:space="preserve">§ 2. </w:t>
      </w:r>
      <w:r>
        <w:rPr>
          <w:rFonts w:ascii="Times New Roman" w:hAnsi="Times New Roman" w:cs="Times New Roman"/>
          <w:sz w:val="24"/>
          <w:szCs w:val="24"/>
        </w:rPr>
        <w:t>Wykonanie uchwały powierza się Burmistrzowi Miasta i Gminy Mrocza.</w:t>
      </w:r>
    </w:p>
    <w:p w14:paraId="22755112" w14:textId="77777777" w:rsidR="002B2A96" w:rsidRDefault="002B2A96" w:rsidP="002B2A96">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left="0" w:firstLine="0"/>
        <w:rPr>
          <w:rFonts w:ascii="Times New Roman" w:hAnsi="Times New Roman" w:cs="Times New Roman"/>
          <w:sz w:val="24"/>
          <w:szCs w:val="24"/>
        </w:rPr>
      </w:pPr>
      <w:r>
        <w:rPr>
          <w:rFonts w:ascii="Times New Roman" w:hAnsi="Times New Roman" w:cs="Times New Roman"/>
          <w:b/>
          <w:bCs/>
          <w:sz w:val="24"/>
          <w:szCs w:val="24"/>
        </w:rPr>
        <w:t xml:space="preserve">§ 3. </w:t>
      </w:r>
      <w:r>
        <w:rPr>
          <w:rFonts w:ascii="Times New Roman" w:hAnsi="Times New Roman" w:cs="Times New Roman"/>
          <w:sz w:val="24"/>
          <w:szCs w:val="24"/>
        </w:rPr>
        <w:t>Uchwała wchodzi w życie z dniem podjęcia i podlega publikacji w dzienniku urzędowym województwa kujawsko-pomorskiego.</w:t>
      </w:r>
    </w:p>
    <w:p w14:paraId="09B3F782" w14:textId="77777777" w:rsidR="002B2A96" w:rsidRDefault="002B2A96" w:rsidP="002B2A96">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left="0" w:firstLine="0"/>
        <w:rPr>
          <w:rFonts w:ascii="Times New Roman" w:hAnsi="Times New Roman" w:cs="Times New Roman"/>
          <w:sz w:val="24"/>
          <w:szCs w:val="24"/>
        </w:rPr>
      </w:pPr>
    </w:p>
    <w:p w14:paraId="582AF324" w14:textId="39C0556E" w:rsidR="002B2A96" w:rsidRDefault="002B2A96" w:rsidP="002B2A96">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left="0" w:firstLine="0"/>
        <w:rPr>
          <w:rFonts w:ascii="Times New Roman" w:hAnsi="Times New Roman" w:cs="Times New Roman"/>
          <w:sz w:val="24"/>
          <w:szCs w:val="24"/>
        </w:rPr>
      </w:pPr>
    </w:p>
    <w:p w14:paraId="229A2DBC" w14:textId="0FD957CC" w:rsidR="002B2A96" w:rsidRDefault="002B2A96" w:rsidP="002B2A96">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left="0" w:firstLine="0"/>
        <w:rPr>
          <w:rFonts w:ascii="Times New Roman" w:hAnsi="Times New Roman" w:cs="Times New Roman"/>
          <w:sz w:val="24"/>
          <w:szCs w:val="24"/>
        </w:rPr>
      </w:pPr>
    </w:p>
    <w:p w14:paraId="2009E010" w14:textId="35E58D12" w:rsidR="002B2A96" w:rsidRDefault="002B2A96" w:rsidP="002B2A96">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left="0" w:firstLine="0"/>
        <w:rPr>
          <w:rFonts w:ascii="Times New Roman" w:hAnsi="Times New Roman" w:cs="Times New Roman"/>
          <w:sz w:val="24"/>
          <w:szCs w:val="24"/>
        </w:rPr>
      </w:pPr>
    </w:p>
    <w:p w14:paraId="4261BB6A" w14:textId="3A5F9D1C" w:rsidR="002B2A96" w:rsidRDefault="002B2A96" w:rsidP="002B2A96">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left="0" w:firstLine="0"/>
        <w:rPr>
          <w:rFonts w:ascii="Times New Roman" w:hAnsi="Times New Roman" w:cs="Times New Roman"/>
          <w:sz w:val="24"/>
          <w:szCs w:val="24"/>
        </w:rPr>
      </w:pPr>
    </w:p>
    <w:p w14:paraId="011B1F94" w14:textId="08973388" w:rsidR="002B2A96" w:rsidRDefault="002B2A96" w:rsidP="002B2A96">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left="0" w:firstLine="0"/>
        <w:rPr>
          <w:rFonts w:ascii="Times New Roman" w:hAnsi="Times New Roman" w:cs="Times New Roman"/>
          <w:sz w:val="24"/>
          <w:szCs w:val="24"/>
        </w:rPr>
      </w:pPr>
    </w:p>
    <w:p w14:paraId="2BA095D1" w14:textId="4AA034C0" w:rsidR="002B2A96" w:rsidRDefault="002B2A96" w:rsidP="002B2A96">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left="0" w:firstLine="0"/>
        <w:rPr>
          <w:rFonts w:ascii="Times New Roman" w:hAnsi="Times New Roman" w:cs="Times New Roman"/>
          <w:sz w:val="24"/>
          <w:szCs w:val="24"/>
        </w:rPr>
      </w:pPr>
    </w:p>
    <w:p w14:paraId="7F148652" w14:textId="5171F4C5" w:rsidR="002B2A96" w:rsidRDefault="002B2A96" w:rsidP="002B2A96">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left="0" w:firstLine="0"/>
        <w:rPr>
          <w:rFonts w:ascii="Times New Roman" w:hAnsi="Times New Roman" w:cs="Times New Roman"/>
          <w:sz w:val="24"/>
          <w:szCs w:val="24"/>
        </w:rPr>
      </w:pPr>
    </w:p>
    <w:p w14:paraId="1BC80282" w14:textId="63150001" w:rsidR="002B2A96" w:rsidRDefault="002B2A96" w:rsidP="002B2A96">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left="0" w:firstLine="0"/>
        <w:rPr>
          <w:rFonts w:ascii="Times New Roman" w:hAnsi="Times New Roman" w:cs="Times New Roman"/>
          <w:sz w:val="24"/>
          <w:szCs w:val="24"/>
        </w:rPr>
      </w:pPr>
    </w:p>
    <w:p w14:paraId="37AE0AD8" w14:textId="2AE2CA33" w:rsidR="002B2A96" w:rsidRDefault="002B2A96" w:rsidP="002B2A96">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left="0" w:firstLine="0"/>
        <w:rPr>
          <w:rFonts w:ascii="Times New Roman" w:hAnsi="Times New Roman" w:cs="Times New Roman"/>
          <w:sz w:val="24"/>
          <w:szCs w:val="24"/>
        </w:rPr>
      </w:pPr>
    </w:p>
    <w:p w14:paraId="5973D62D" w14:textId="4BEC5968" w:rsidR="002B2A96" w:rsidRDefault="002B2A96" w:rsidP="002B2A96">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left="0" w:firstLine="0"/>
        <w:rPr>
          <w:rFonts w:ascii="Times New Roman" w:hAnsi="Times New Roman" w:cs="Times New Roman"/>
          <w:sz w:val="24"/>
          <w:szCs w:val="24"/>
        </w:rPr>
      </w:pPr>
    </w:p>
    <w:p w14:paraId="452EDB8C" w14:textId="31A971DC" w:rsidR="002B2A96" w:rsidRDefault="002B2A96" w:rsidP="002B2A96">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left="0" w:firstLine="0"/>
        <w:rPr>
          <w:rFonts w:ascii="Times New Roman" w:hAnsi="Times New Roman" w:cs="Times New Roman"/>
          <w:sz w:val="24"/>
          <w:szCs w:val="24"/>
        </w:rPr>
      </w:pPr>
    </w:p>
    <w:p w14:paraId="4C81E342" w14:textId="2DF828C1" w:rsidR="002B2A96" w:rsidRDefault="002B2A96" w:rsidP="002B2A96">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left="0" w:firstLine="0"/>
        <w:rPr>
          <w:rFonts w:ascii="Times New Roman" w:hAnsi="Times New Roman" w:cs="Times New Roman"/>
          <w:sz w:val="24"/>
          <w:szCs w:val="24"/>
        </w:rPr>
      </w:pPr>
    </w:p>
    <w:p w14:paraId="24403C6C" w14:textId="4F5AB993" w:rsidR="002B2A96" w:rsidRDefault="002B2A96" w:rsidP="002B2A96">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left="0" w:firstLine="0"/>
        <w:rPr>
          <w:rFonts w:ascii="Times New Roman" w:hAnsi="Times New Roman" w:cs="Times New Roman"/>
          <w:sz w:val="24"/>
          <w:szCs w:val="24"/>
        </w:rPr>
      </w:pPr>
    </w:p>
    <w:p w14:paraId="668E1B09" w14:textId="74B011EA" w:rsidR="002B2A96" w:rsidRDefault="002B2A96" w:rsidP="002B2A96">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left="0" w:firstLine="0"/>
        <w:rPr>
          <w:rFonts w:ascii="Times New Roman" w:hAnsi="Times New Roman" w:cs="Times New Roman"/>
          <w:sz w:val="24"/>
          <w:szCs w:val="24"/>
        </w:rPr>
      </w:pPr>
    </w:p>
    <w:p w14:paraId="21AC428F" w14:textId="688227DC" w:rsidR="002B2A96" w:rsidRDefault="002B2A96" w:rsidP="002B2A96">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left="0" w:firstLine="0"/>
        <w:rPr>
          <w:rFonts w:ascii="Times New Roman" w:hAnsi="Times New Roman" w:cs="Times New Roman"/>
          <w:sz w:val="24"/>
          <w:szCs w:val="24"/>
        </w:rPr>
      </w:pPr>
    </w:p>
    <w:p w14:paraId="644020CD" w14:textId="0B37384F" w:rsidR="002B2A96" w:rsidRDefault="002B2A96" w:rsidP="002B2A96">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left="0" w:firstLine="0"/>
        <w:rPr>
          <w:rFonts w:ascii="Times New Roman" w:hAnsi="Times New Roman" w:cs="Times New Roman"/>
          <w:sz w:val="24"/>
          <w:szCs w:val="24"/>
        </w:rPr>
      </w:pPr>
    </w:p>
    <w:p w14:paraId="6077EE63" w14:textId="740134F0" w:rsidR="002B2A96" w:rsidRDefault="002B2A96" w:rsidP="002B2A96">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left="0" w:firstLine="0"/>
        <w:rPr>
          <w:rFonts w:ascii="Times New Roman" w:hAnsi="Times New Roman" w:cs="Times New Roman"/>
          <w:sz w:val="24"/>
          <w:szCs w:val="24"/>
        </w:rPr>
      </w:pPr>
    </w:p>
    <w:p w14:paraId="6D58C762" w14:textId="01E5DF89" w:rsidR="002B2A96" w:rsidRDefault="002B2A96" w:rsidP="002B2A96">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left="0" w:firstLine="0"/>
        <w:rPr>
          <w:rFonts w:ascii="Times New Roman" w:hAnsi="Times New Roman" w:cs="Times New Roman"/>
          <w:sz w:val="24"/>
          <w:szCs w:val="24"/>
        </w:rPr>
      </w:pPr>
    </w:p>
    <w:p w14:paraId="6ABD31A8" w14:textId="0753B3D2" w:rsidR="002B2A96" w:rsidRDefault="002B2A96" w:rsidP="002B2A96">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left="0" w:firstLine="0"/>
        <w:rPr>
          <w:rFonts w:ascii="Times New Roman" w:hAnsi="Times New Roman" w:cs="Times New Roman"/>
          <w:sz w:val="24"/>
          <w:szCs w:val="24"/>
        </w:rPr>
      </w:pPr>
    </w:p>
    <w:p w14:paraId="3126426D" w14:textId="23CF1FD9" w:rsidR="00A04C34" w:rsidRDefault="00A04C34" w:rsidP="002B2A96">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left="0" w:firstLine="0"/>
        <w:rPr>
          <w:rFonts w:ascii="Times New Roman" w:hAnsi="Times New Roman" w:cs="Times New Roman"/>
          <w:sz w:val="24"/>
          <w:szCs w:val="24"/>
        </w:rPr>
      </w:pPr>
    </w:p>
    <w:p w14:paraId="5C058FE9" w14:textId="22C070D6" w:rsidR="00A04C34" w:rsidRDefault="00A04C34" w:rsidP="002B2A96">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left="0" w:firstLine="0"/>
        <w:rPr>
          <w:rFonts w:ascii="Times New Roman" w:hAnsi="Times New Roman" w:cs="Times New Roman"/>
          <w:sz w:val="24"/>
          <w:szCs w:val="24"/>
        </w:rPr>
      </w:pPr>
    </w:p>
    <w:p w14:paraId="4BB583E7" w14:textId="77777777" w:rsidR="00A04C34" w:rsidRDefault="00A04C34" w:rsidP="002B2A96">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left="0" w:firstLine="0"/>
        <w:rPr>
          <w:rFonts w:ascii="Times New Roman" w:hAnsi="Times New Roman" w:cs="Times New Roman"/>
          <w:sz w:val="24"/>
          <w:szCs w:val="24"/>
        </w:rPr>
      </w:pPr>
    </w:p>
    <w:p w14:paraId="292A88B6" w14:textId="77777777" w:rsidR="002B2A96" w:rsidRDefault="002B2A96" w:rsidP="002B2A96">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left="0" w:firstLine="0"/>
        <w:rPr>
          <w:rFonts w:ascii="Times New Roman" w:hAnsi="Times New Roman" w:cs="Times New Roman"/>
          <w:sz w:val="24"/>
          <w:szCs w:val="24"/>
        </w:rPr>
      </w:pPr>
    </w:p>
    <w:p w14:paraId="66040D6C" w14:textId="77777777" w:rsidR="002B2A96" w:rsidRDefault="002B2A96" w:rsidP="002B2A96">
      <w:pPr>
        <w:pStyle w:val="Bezodstpw"/>
        <w:spacing w:line="360" w:lineRule="auto"/>
        <w:jc w:val="center"/>
        <w:rPr>
          <w:rFonts w:ascii="Times New Roman" w:hAnsi="Times New Roman" w:cs="Times New Roman"/>
          <w:b/>
          <w:sz w:val="24"/>
          <w:szCs w:val="24"/>
        </w:rPr>
      </w:pPr>
      <w:r>
        <w:rPr>
          <w:rFonts w:ascii="Times New Roman" w:hAnsi="Times New Roman" w:cs="Times New Roman"/>
          <w:b/>
          <w:sz w:val="24"/>
          <w:szCs w:val="24"/>
        </w:rPr>
        <w:t>Uzasadnienie</w:t>
      </w:r>
    </w:p>
    <w:p w14:paraId="4483E5AB" w14:textId="5C6ED3CE" w:rsidR="002B2A96" w:rsidRDefault="002B2A96" w:rsidP="002B2A96">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left="0" w:firstLine="0"/>
        <w:jc w:val="center"/>
        <w:rPr>
          <w:rFonts w:ascii="Times New Roman" w:hAnsi="Times New Roman" w:cs="Times New Roman"/>
          <w:b/>
          <w:sz w:val="24"/>
          <w:szCs w:val="24"/>
        </w:rPr>
      </w:pPr>
      <w:r>
        <w:rPr>
          <w:rFonts w:ascii="Times New Roman" w:hAnsi="Times New Roman" w:cs="Times New Roman"/>
          <w:b/>
          <w:sz w:val="24"/>
          <w:szCs w:val="24"/>
        </w:rPr>
        <w:t xml:space="preserve">do uchwały Nr XXXVI//2021 Rady Miejskiej w Mroczy z dnia 22 czerwca 2021 r. </w:t>
      </w:r>
      <w:r>
        <w:rPr>
          <w:rFonts w:ascii="Times New Roman" w:hAnsi="Times New Roman" w:cs="Times New Roman"/>
          <w:b/>
          <w:sz w:val="24"/>
          <w:szCs w:val="24"/>
        </w:rPr>
        <w:br/>
        <w:t>w sprawie dokonania zmian w budżecie Gminy Mrocza na 2021 rok</w:t>
      </w:r>
    </w:p>
    <w:p w14:paraId="130E9E27" w14:textId="77777777" w:rsidR="002B2A96" w:rsidRDefault="002B2A96" w:rsidP="002B2A96">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left="0" w:firstLine="0"/>
        <w:rPr>
          <w:rFonts w:ascii="Times New Roman" w:hAnsi="Times New Roman" w:cs="Times New Roman"/>
          <w:b/>
          <w:sz w:val="24"/>
          <w:szCs w:val="24"/>
        </w:rPr>
      </w:pPr>
    </w:p>
    <w:p w14:paraId="32D5E728" w14:textId="77777777" w:rsidR="002B2A96" w:rsidRDefault="002B2A96" w:rsidP="002B2A96">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left="0" w:firstLine="0"/>
        <w:rPr>
          <w:rFonts w:ascii="Times New Roman" w:hAnsi="Times New Roman" w:cs="Times New Roman"/>
          <w:b/>
          <w:sz w:val="24"/>
          <w:szCs w:val="24"/>
        </w:rPr>
      </w:pPr>
      <w:r>
        <w:rPr>
          <w:rFonts w:ascii="Times New Roman" w:hAnsi="Times New Roman" w:cs="Times New Roman"/>
          <w:b/>
          <w:sz w:val="24"/>
          <w:szCs w:val="24"/>
        </w:rPr>
        <w:t>Dochody</w:t>
      </w:r>
    </w:p>
    <w:p w14:paraId="146231C0" w14:textId="74DB7394" w:rsidR="002B2A96" w:rsidRDefault="002B2A96" w:rsidP="004B0F0A">
      <w:pPr>
        <w:pStyle w:val="Akapitzlist"/>
        <w:widowControl w:val="0"/>
        <w:numPr>
          <w:ilvl w:val="0"/>
          <w:numId w:val="4"/>
        </w:num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left="142" w:hanging="284"/>
        <w:rPr>
          <w:rFonts w:ascii="Times New Roman" w:hAnsi="Times New Roman" w:cs="Times New Roman"/>
          <w:bCs/>
          <w:sz w:val="24"/>
          <w:szCs w:val="24"/>
        </w:rPr>
      </w:pPr>
      <w:r>
        <w:rPr>
          <w:rFonts w:ascii="Times New Roman" w:hAnsi="Times New Roman" w:cs="Times New Roman"/>
          <w:bCs/>
          <w:sz w:val="24"/>
          <w:szCs w:val="24"/>
        </w:rPr>
        <w:t>W związku z otrzyman</w:t>
      </w:r>
      <w:r w:rsidR="004B0F0A">
        <w:rPr>
          <w:rFonts w:ascii="Times New Roman" w:hAnsi="Times New Roman" w:cs="Times New Roman"/>
          <w:bCs/>
          <w:sz w:val="24"/>
          <w:szCs w:val="24"/>
        </w:rPr>
        <w:t xml:space="preserve">ym dofinansowaniem w ramach Programu EKO-Strażak 2021 </w:t>
      </w:r>
      <w:r w:rsidR="004B0F0A">
        <w:rPr>
          <w:rFonts w:ascii="Times New Roman" w:hAnsi="Times New Roman" w:cs="Times New Roman"/>
          <w:bCs/>
          <w:sz w:val="24"/>
          <w:szCs w:val="24"/>
        </w:rPr>
        <w:br/>
        <w:t>z Wojewódzkiego Funduszu Ochrony Środowiska i Gospodarki Wodnej w Toruniu wprowadza się do budżetu w rozdz. 75412 par. 2460 kwotę 15 000,00 zł.</w:t>
      </w:r>
    </w:p>
    <w:p w14:paraId="161B3FDC" w14:textId="1CEA3AF9" w:rsidR="002B2A96" w:rsidRDefault="002B2A96" w:rsidP="002B2A96">
      <w:pPr>
        <w:pStyle w:val="Akapitzlist"/>
        <w:widowControl w:val="0"/>
        <w:numPr>
          <w:ilvl w:val="0"/>
          <w:numId w:val="4"/>
        </w:num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left="142" w:hanging="284"/>
        <w:rPr>
          <w:rFonts w:ascii="Times New Roman" w:hAnsi="Times New Roman" w:cs="Times New Roman"/>
          <w:bCs/>
          <w:sz w:val="24"/>
          <w:szCs w:val="24"/>
        </w:rPr>
      </w:pPr>
      <w:r>
        <w:rPr>
          <w:rFonts w:ascii="Times New Roman" w:hAnsi="Times New Roman" w:cs="Times New Roman"/>
          <w:bCs/>
          <w:sz w:val="24"/>
          <w:szCs w:val="24"/>
        </w:rPr>
        <w:t xml:space="preserve">W związku </w:t>
      </w:r>
      <w:r w:rsidR="004B0F0A">
        <w:rPr>
          <w:rFonts w:ascii="Times New Roman" w:hAnsi="Times New Roman" w:cs="Times New Roman"/>
          <w:bCs/>
          <w:sz w:val="24"/>
          <w:szCs w:val="24"/>
        </w:rPr>
        <w:t xml:space="preserve">z wyższymi, aniżeli planowano wpływami ze sprzedaży napojów alkoholowych (na podstawie złożonych przez przedsiębiorców oświadczeń) zwiększa się plan </w:t>
      </w:r>
      <w:r w:rsidR="00ED4FD8">
        <w:rPr>
          <w:rFonts w:ascii="Times New Roman" w:hAnsi="Times New Roman" w:cs="Times New Roman"/>
          <w:bCs/>
          <w:sz w:val="24"/>
          <w:szCs w:val="24"/>
        </w:rPr>
        <w:br/>
      </w:r>
      <w:r w:rsidR="004B0F0A">
        <w:rPr>
          <w:rFonts w:ascii="Times New Roman" w:hAnsi="Times New Roman" w:cs="Times New Roman"/>
          <w:bCs/>
          <w:sz w:val="24"/>
          <w:szCs w:val="24"/>
        </w:rPr>
        <w:t>w rozdz. 85415 par. 0480 o kwotę 15 000,00 zł</w:t>
      </w:r>
    </w:p>
    <w:p w14:paraId="4C12973B" w14:textId="3DC92AD0" w:rsidR="004B0F0A" w:rsidRDefault="004B0F0A" w:rsidP="004B0F0A">
      <w:pPr>
        <w:pStyle w:val="Akapitzlist"/>
        <w:widowControl w:val="0"/>
        <w:numPr>
          <w:ilvl w:val="0"/>
          <w:numId w:val="4"/>
        </w:num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left="142" w:hanging="284"/>
        <w:rPr>
          <w:rFonts w:ascii="Times New Roman" w:hAnsi="Times New Roman" w:cs="Times New Roman"/>
          <w:bCs/>
          <w:sz w:val="24"/>
          <w:szCs w:val="24"/>
        </w:rPr>
      </w:pPr>
      <w:r>
        <w:rPr>
          <w:rFonts w:ascii="Times New Roman" w:hAnsi="Times New Roman" w:cs="Times New Roman"/>
          <w:bCs/>
          <w:sz w:val="24"/>
          <w:szCs w:val="24"/>
        </w:rPr>
        <w:t xml:space="preserve">W związku z otrzymanym dofinansowaniem z Wojewódzkiego Funduszu Ochrony Środowiska i Gospodarki Wodnej w Toruniu na realizację przedsięwzięcia pn. </w:t>
      </w:r>
      <w:r w:rsidRPr="004B0F0A">
        <w:rPr>
          <w:rFonts w:ascii="Times New Roman" w:hAnsi="Times New Roman" w:cs="Times New Roman"/>
          <w:bCs/>
          <w:i/>
          <w:iCs/>
          <w:sz w:val="24"/>
          <w:szCs w:val="24"/>
        </w:rPr>
        <w:t>Zadrzewienia Miasta i Gminy Mrocza 2021</w:t>
      </w:r>
      <w:r>
        <w:rPr>
          <w:rFonts w:ascii="Times New Roman" w:hAnsi="Times New Roman" w:cs="Times New Roman"/>
          <w:bCs/>
          <w:sz w:val="24"/>
          <w:szCs w:val="24"/>
        </w:rPr>
        <w:t xml:space="preserve"> wprowadza się do budżetu w rozdz. 90004 par. 2460 kwotę 7 930,00 zł.</w:t>
      </w:r>
    </w:p>
    <w:p w14:paraId="3DFC59B5" w14:textId="77777777" w:rsidR="002B2A96" w:rsidRDefault="002B2A96" w:rsidP="002B2A96">
      <w:pPr>
        <w:autoSpaceDE w:val="0"/>
        <w:autoSpaceDN w:val="0"/>
        <w:adjustRightInd w:val="0"/>
        <w:spacing w:after="0" w:line="360" w:lineRule="auto"/>
        <w:ind w:left="0" w:firstLine="0"/>
        <w:rPr>
          <w:rFonts w:ascii="Times New Roman" w:hAnsi="Times New Roman" w:cs="Times New Roman"/>
          <w:b/>
          <w:bCs/>
          <w:sz w:val="24"/>
          <w:szCs w:val="24"/>
        </w:rPr>
      </w:pPr>
      <w:r>
        <w:rPr>
          <w:rFonts w:ascii="Times New Roman" w:hAnsi="Times New Roman" w:cs="Times New Roman"/>
          <w:b/>
          <w:bCs/>
          <w:sz w:val="24"/>
          <w:szCs w:val="24"/>
        </w:rPr>
        <w:t>Wydatki</w:t>
      </w:r>
    </w:p>
    <w:p w14:paraId="150A4980" w14:textId="707D779F" w:rsidR="002B2A96" w:rsidRDefault="002B2A96" w:rsidP="002B2A96">
      <w:pPr>
        <w:pStyle w:val="Bezodstpw"/>
        <w:numPr>
          <w:ilvl w:val="0"/>
          <w:numId w:val="6"/>
        </w:numPr>
        <w:tabs>
          <w:tab w:val="left" w:pos="426"/>
        </w:tabs>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u w:val="single"/>
        </w:rPr>
        <w:t>Dokonuje się zmian w planach wydatków budżetowych</w:t>
      </w:r>
      <w:r w:rsidR="003747AC">
        <w:rPr>
          <w:rFonts w:ascii="Times New Roman" w:hAnsi="Times New Roman" w:cs="Times New Roman"/>
          <w:sz w:val="24"/>
          <w:szCs w:val="24"/>
          <w:u w:val="single"/>
        </w:rPr>
        <w:t xml:space="preserve"> Gminnego Zespołu Obsługi Oświaty oraz</w:t>
      </w:r>
      <w:r>
        <w:rPr>
          <w:rFonts w:ascii="Times New Roman" w:hAnsi="Times New Roman" w:cs="Times New Roman"/>
          <w:sz w:val="24"/>
          <w:szCs w:val="24"/>
          <w:u w:val="single"/>
        </w:rPr>
        <w:t xml:space="preserve"> jednostek oświatowych na 2021 rok, wg wyszczególnienia</w:t>
      </w:r>
      <w:r>
        <w:rPr>
          <w:rFonts w:ascii="Times New Roman" w:hAnsi="Times New Roman" w:cs="Times New Roman"/>
          <w:sz w:val="24"/>
          <w:szCs w:val="24"/>
        </w:rPr>
        <w:t>:</w:t>
      </w:r>
    </w:p>
    <w:p w14:paraId="1D1D2291" w14:textId="1C988483" w:rsidR="003747AC" w:rsidRPr="003747AC" w:rsidRDefault="003747AC" w:rsidP="003747AC">
      <w:pPr>
        <w:pStyle w:val="Akapitzlist"/>
        <w:tabs>
          <w:tab w:val="left" w:pos="284"/>
          <w:tab w:val="left" w:pos="426"/>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left="0" w:firstLine="0"/>
        <w:rPr>
          <w:rFonts w:ascii="Times New Roman" w:hAnsi="Times New Roman" w:cs="Times New Roman"/>
          <w:bCs/>
          <w:sz w:val="24"/>
          <w:szCs w:val="24"/>
        </w:rPr>
      </w:pPr>
      <w:r w:rsidRPr="003747AC">
        <w:rPr>
          <w:rFonts w:ascii="Times New Roman" w:hAnsi="Times New Roman" w:cs="Times New Roman"/>
          <w:bCs/>
          <w:sz w:val="24"/>
          <w:szCs w:val="24"/>
        </w:rPr>
        <w:t>1) Szkoł</w:t>
      </w:r>
      <w:r w:rsidR="00ED4FD8">
        <w:rPr>
          <w:rFonts w:ascii="Times New Roman" w:hAnsi="Times New Roman" w:cs="Times New Roman"/>
          <w:bCs/>
          <w:sz w:val="24"/>
          <w:szCs w:val="24"/>
        </w:rPr>
        <w:t xml:space="preserve">a </w:t>
      </w:r>
      <w:r w:rsidRPr="003747AC">
        <w:rPr>
          <w:rFonts w:ascii="Times New Roman" w:hAnsi="Times New Roman" w:cs="Times New Roman"/>
          <w:bCs/>
          <w:sz w:val="24"/>
          <w:szCs w:val="24"/>
        </w:rPr>
        <w:t>Podstawow</w:t>
      </w:r>
      <w:r w:rsidR="00ED4FD8">
        <w:rPr>
          <w:rFonts w:ascii="Times New Roman" w:hAnsi="Times New Roman" w:cs="Times New Roman"/>
          <w:bCs/>
          <w:sz w:val="24"/>
          <w:szCs w:val="24"/>
        </w:rPr>
        <w:t>a</w:t>
      </w:r>
      <w:r w:rsidRPr="003747AC">
        <w:rPr>
          <w:rFonts w:ascii="Times New Roman" w:hAnsi="Times New Roman" w:cs="Times New Roman"/>
          <w:bCs/>
          <w:sz w:val="24"/>
          <w:szCs w:val="24"/>
        </w:rPr>
        <w:t xml:space="preserve"> w Witosławiu - w rozdz. 80149 z par. na par. 4240 </w:t>
      </w:r>
      <w:r w:rsidR="00A37734">
        <w:rPr>
          <w:rFonts w:ascii="Times New Roman" w:hAnsi="Times New Roman" w:cs="Times New Roman"/>
          <w:bCs/>
          <w:sz w:val="24"/>
          <w:szCs w:val="24"/>
        </w:rPr>
        <w:t>kwota</w:t>
      </w:r>
      <w:r w:rsidRPr="003747AC">
        <w:rPr>
          <w:rFonts w:ascii="Times New Roman" w:hAnsi="Times New Roman" w:cs="Times New Roman"/>
          <w:bCs/>
          <w:sz w:val="24"/>
          <w:szCs w:val="24"/>
        </w:rPr>
        <w:t xml:space="preserve"> 1</w:t>
      </w:r>
      <w:r w:rsidR="00A37734">
        <w:rPr>
          <w:rFonts w:ascii="Times New Roman" w:hAnsi="Times New Roman" w:cs="Times New Roman"/>
          <w:bCs/>
          <w:sz w:val="24"/>
          <w:szCs w:val="24"/>
        </w:rPr>
        <w:t xml:space="preserve"> </w:t>
      </w:r>
      <w:r w:rsidRPr="003747AC">
        <w:rPr>
          <w:rFonts w:ascii="Times New Roman" w:hAnsi="Times New Roman" w:cs="Times New Roman"/>
          <w:bCs/>
          <w:sz w:val="24"/>
          <w:szCs w:val="24"/>
        </w:rPr>
        <w:t xml:space="preserve">471,00 zł, w ramach środków dotacji celowej z budżetu państwa z przeznaczeniem na realizację zadań </w:t>
      </w:r>
      <w:r w:rsidR="00A37734">
        <w:rPr>
          <w:rFonts w:ascii="Times New Roman" w:hAnsi="Times New Roman" w:cs="Times New Roman"/>
          <w:bCs/>
          <w:sz w:val="24"/>
          <w:szCs w:val="24"/>
        </w:rPr>
        <w:br/>
      </w:r>
      <w:r w:rsidRPr="003747AC">
        <w:rPr>
          <w:rFonts w:ascii="Times New Roman" w:hAnsi="Times New Roman" w:cs="Times New Roman"/>
          <w:bCs/>
          <w:sz w:val="24"/>
          <w:szCs w:val="24"/>
        </w:rPr>
        <w:t>w zakresie wychowania przedszkolnego w 2021 rok. Środki zostaną przeznaczone na zakup pomocy dydaktycznych dobranych indywidualnie do potrzeb i możliwości dziecka.</w:t>
      </w:r>
    </w:p>
    <w:p w14:paraId="45A95962" w14:textId="6E4F571D" w:rsidR="004B0F0A" w:rsidRPr="004B0F0A" w:rsidRDefault="003747AC" w:rsidP="00A37734">
      <w:pPr>
        <w:pStyle w:val="Akapitzlist"/>
        <w:tabs>
          <w:tab w:val="left" w:pos="284"/>
          <w:tab w:val="left" w:pos="426"/>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left="0" w:firstLine="0"/>
        <w:rPr>
          <w:rFonts w:ascii="Times New Roman" w:hAnsi="Times New Roman" w:cs="Times New Roman"/>
          <w:sz w:val="24"/>
          <w:szCs w:val="24"/>
        </w:rPr>
      </w:pPr>
      <w:r w:rsidRPr="003747AC">
        <w:rPr>
          <w:rFonts w:ascii="Times New Roman" w:hAnsi="Times New Roman" w:cs="Times New Roman"/>
          <w:bCs/>
          <w:sz w:val="24"/>
          <w:szCs w:val="24"/>
        </w:rPr>
        <w:t>2) Gminn</w:t>
      </w:r>
      <w:r w:rsidR="00ED4FD8">
        <w:rPr>
          <w:rFonts w:ascii="Times New Roman" w:hAnsi="Times New Roman" w:cs="Times New Roman"/>
          <w:bCs/>
          <w:sz w:val="24"/>
          <w:szCs w:val="24"/>
        </w:rPr>
        <w:t>y</w:t>
      </w:r>
      <w:r w:rsidRPr="003747AC">
        <w:rPr>
          <w:rFonts w:ascii="Times New Roman" w:hAnsi="Times New Roman" w:cs="Times New Roman"/>
          <w:bCs/>
          <w:sz w:val="24"/>
          <w:szCs w:val="24"/>
        </w:rPr>
        <w:t xml:space="preserve"> Zesp</w:t>
      </w:r>
      <w:r w:rsidR="00ED4FD8">
        <w:rPr>
          <w:rFonts w:ascii="Times New Roman" w:hAnsi="Times New Roman" w:cs="Times New Roman"/>
          <w:bCs/>
          <w:sz w:val="24"/>
          <w:szCs w:val="24"/>
        </w:rPr>
        <w:t>ół</w:t>
      </w:r>
      <w:r w:rsidRPr="003747AC">
        <w:rPr>
          <w:rFonts w:ascii="Times New Roman" w:hAnsi="Times New Roman" w:cs="Times New Roman"/>
          <w:bCs/>
          <w:sz w:val="24"/>
          <w:szCs w:val="24"/>
        </w:rPr>
        <w:t xml:space="preserve"> Obsługi Oświaty w Mroczy </w:t>
      </w:r>
      <w:r w:rsidR="00A37734">
        <w:rPr>
          <w:rFonts w:ascii="Times New Roman" w:hAnsi="Times New Roman" w:cs="Times New Roman"/>
          <w:bCs/>
          <w:sz w:val="24"/>
          <w:szCs w:val="24"/>
        </w:rPr>
        <w:t>- z</w:t>
      </w:r>
      <w:r w:rsidRPr="003747AC">
        <w:rPr>
          <w:rFonts w:ascii="Times New Roman" w:hAnsi="Times New Roman" w:cs="Times New Roman"/>
          <w:bCs/>
          <w:sz w:val="24"/>
          <w:szCs w:val="24"/>
        </w:rPr>
        <w:t xml:space="preserve"> rozdz. 75085</w:t>
      </w:r>
      <w:r w:rsidR="00A37734">
        <w:rPr>
          <w:rFonts w:ascii="Times New Roman" w:hAnsi="Times New Roman" w:cs="Times New Roman"/>
          <w:bCs/>
          <w:sz w:val="24"/>
          <w:szCs w:val="24"/>
        </w:rPr>
        <w:t xml:space="preserve"> z</w:t>
      </w:r>
      <w:r w:rsidRPr="003747AC">
        <w:rPr>
          <w:rFonts w:ascii="Times New Roman" w:hAnsi="Times New Roman" w:cs="Times New Roman"/>
          <w:bCs/>
          <w:sz w:val="24"/>
          <w:szCs w:val="24"/>
        </w:rPr>
        <w:t xml:space="preserve"> par. 4410 na </w:t>
      </w:r>
      <w:r w:rsidR="00A37734" w:rsidRPr="003747AC">
        <w:rPr>
          <w:rFonts w:ascii="Times New Roman" w:hAnsi="Times New Roman" w:cs="Times New Roman"/>
          <w:bCs/>
          <w:sz w:val="24"/>
          <w:szCs w:val="24"/>
        </w:rPr>
        <w:t>rozdz. 75085</w:t>
      </w:r>
      <w:r w:rsidR="00A37734">
        <w:rPr>
          <w:rFonts w:ascii="Times New Roman" w:hAnsi="Times New Roman" w:cs="Times New Roman"/>
          <w:bCs/>
          <w:sz w:val="24"/>
          <w:szCs w:val="24"/>
        </w:rPr>
        <w:t xml:space="preserve"> </w:t>
      </w:r>
      <w:r w:rsidRPr="003747AC">
        <w:rPr>
          <w:rFonts w:ascii="Times New Roman" w:hAnsi="Times New Roman" w:cs="Times New Roman"/>
          <w:bCs/>
          <w:sz w:val="24"/>
          <w:szCs w:val="24"/>
        </w:rPr>
        <w:t>par. 4280 – 200,00 zł i na rozdz. 80113 par. 4280 – 240,00 zł w celu zabezpieczenia środków na badania lekarskie pracowników.</w:t>
      </w:r>
    </w:p>
    <w:p w14:paraId="5D252A96" w14:textId="2210B549" w:rsidR="002B2A96" w:rsidRPr="003747AC" w:rsidRDefault="002B2A96" w:rsidP="00780BAA">
      <w:pPr>
        <w:pStyle w:val="Akapitzlist"/>
        <w:numPr>
          <w:ilvl w:val="0"/>
          <w:numId w:val="6"/>
        </w:numPr>
        <w:tabs>
          <w:tab w:val="left" w:pos="0"/>
          <w:tab w:val="left" w:pos="426"/>
          <w:tab w:val="left" w:pos="1484"/>
          <w:tab w:val="left" w:pos="1855"/>
          <w:tab w:val="left" w:pos="2226"/>
          <w:tab w:val="left" w:pos="2597"/>
          <w:tab w:val="left" w:pos="2968"/>
          <w:tab w:val="left" w:pos="3339"/>
          <w:tab w:val="left" w:pos="3710"/>
          <w:tab w:val="left" w:pos="4081"/>
          <w:tab w:val="left" w:pos="4452"/>
          <w:tab w:val="left" w:pos="4823"/>
          <w:tab w:val="left" w:pos="5194"/>
        </w:tabs>
        <w:spacing w:after="0" w:line="360" w:lineRule="auto"/>
        <w:ind w:left="0" w:firstLine="0"/>
        <w:rPr>
          <w:rFonts w:ascii="Times New Roman" w:hAnsi="Times New Roman" w:cs="Times New Roman"/>
          <w:sz w:val="24"/>
          <w:szCs w:val="24"/>
        </w:rPr>
      </w:pPr>
      <w:r>
        <w:rPr>
          <w:rFonts w:ascii="Times New Roman" w:hAnsi="Times New Roman" w:cs="Times New Roman"/>
          <w:sz w:val="24"/>
          <w:szCs w:val="24"/>
          <w:u w:val="single"/>
        </w:rPr>
        <w:t>Dokonuje się zmian w planie wydatków budżetowych Miejsko-Gminnego Ośrodka Pomocy Społecznej  na 2021 rok wg wyszczególnienia:</w:t>
      </w:r>
    </w:p>
    <w:p w14:paraId="3D2C5C42" w14:textId="3A3F8312" w:rsidR="003747AC" w:rsidRPr="003747AC" w:rsidRDefault="003747AC" w:rsidP="00780BAA">
      <w:pPr>
        <w:pStyle w:val="Akapitzlist"/>
        <w:numPr>
          <w:ilvl w:val="1"/>
          <w:numId w:val="6"/>
        </w:numPr>
        <w:tabs>
          <w:tab w:val="left" w:pos="284"/>
          <w:tab w:val="left" w:pos="426"/>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ind w:left="0" w:firstLine="0"/>
        <w:rPr>
          <w:rFonts w:ascii="Times New Roman" w:hAnsi="Times New Roman" w:cs="Times New Roman"/>
          <w:sz w:val="24"/>
          <w:szCs w:val="24"/>
          <w:u w:val="single"/>
        </w:rPr>
      </w:pPr>
      <w:r>
        <w:rPr>
          <w:rFonts w:ascii="Times New Roman" w:hAnsi="Times New Roman" w:cs="Times New Roman"/>
          <w:bCs/>
          <w:sz w:val="24"/>
          <w:szCs w:val="24"/>
        </w:rPr>
        <w:t xml:space="preserve">W związku z planowanymi, wyższymi dochodami z tytułu opłaty za wydawanie zezwoleń na sprzedaż napojów alkoholowych zwiększa się w rozdz. 85154 par. 4210 o kwotę 5 000,00 zł, natomiast par. 4300 o kwotę 10 000,00 zł z przeznaczeniem na realizację założeń </w:t>
      </w:r>
      <w:r w:rsidRPr="00802AD9">
        <w:rPr>
          <w:rFonts w:ascii="Times New Roman" w:hAnsi="Times New Roman" w:cs="Times New Roman"/>
          <w:bCs/>
          <w:i/>
          <w:iCs/>
          <w:sz w:val="24"/>
          <w:szCs w:val="24"/>
        </w:rPr>
        <w:t>Programu Profilaktyki Uzależnień dla Miasta i Gminy Mrocza na rok 2021.</w:t>
      </w:r>
    </w:p>
    <w:p w14:paraId="45939383" w14:textId="7AC7408F" w:rsidR="004B0F0A" w:rsidRPr="003747AC" w:rsidRDefault="003747AC" w:rsidP="00AD1686">
      <w:pPr>
        <w:pStyle w:val="Akapitzlist"/>
        <w:widowControl w:val="0"/>
        <w:numPr>
          <w:ilvl w:val="1"/>
          <w:numId w:val="6"/>
        </w:numPr>
        <w:tabs>
          <w:tab w:val="left" w:pos="284"/>
          <w:tab w:val="left" w:pos="127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autoSpaceDE w:val="0"/>
        <w:autoSpaceDN w:val="0"/>
        <w:adjustRightInd w:val="0"/>
        <w:spacing w:after="0" w:line="360" w:lineRule="auto"/>
        <w:ind w:left="0" w:firstLine="0"/>
        <w:jc w:val="left"/>
        <w:rPr>
          <w:rFonts w:ascii="Times New Roman" w:hAnsi="Times New Roman" w:cs="Times New Roman"/>
          <w:bCs/>
          <w:sz w:val="24"/>
          <w:szCs w:val="24"/>
        </w:rPr>
      </w:pPr>
      <w:r w:rsidRPr="003747AC">
        <w:rPr>
          <w:rFonts w:ascii="Times New Roman" w:hAnsi="Times New Roman" w:cs="Times New Roman"/>
          <w:sz w:val="24"/>
          <w:szCs w:val="24"/>
        </w:rPr>
        <w:t>Przesunięcie kwoty 30 000,00 zł z rozdz.85202 par. 4330 na rozdz. 85214 par. 3110 celem zabezpieczenia środków na schronienie.</w:t>
      </w:r>
    </w:p>
    <w:p w14:paraId="4904A682" w14:textId="77777777" w:rsidR="003747AC" w:rsidRPr="003747AC" w:rsidRDefault="003747AC" w:rsidP="003747AC">
      <w:pPr>
        <w:pStyle w:val="Akapitzlist"/>
        <w:widowControl w:val="0"/>
        <w:tabs>
          <w:tab w:val="left" w:pos="284"/>
          <w:tab w:val="left" w:pos="127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autoSpaceDE w:val="0"/>
        <w:autoSpaceDN w:val="0"/>
        <w:adjustRightInd w:val="0"/>
        <w:spacing w:after="0" w:line="360" w:lineRule="auto"/>
        <w:ind w:left="0" w:firstLine="0"/>
        <w:jc w:val="left"/>
        <w:rPr>
          <w:rFonts w:ascii="Times New Roman" w:hAnsi="Times New Roman" w:cs="Times New Roman"/>
          <w:bCs/>
          <w:sz w:val="24"/>
          <w:szCs w:val="24"/>
        </w:rPr>
      </w:pPr>
    </w:p>
    <w:p w14:paraId="1E0167C5" w14:textId="5950B085" w:rsidR="002B2A96" w:rsidRDefault="002B2A96" w:rsidP="002B2A96">
      <w:pPr>
        <w:pStyle w:val="Akapitzlist"/>
        <w:numPr>
          <w:ilvl w:val="0"/>
          <w:numId w:val="6"/>
        </w:numPr>
        <w:tabs>
          <w:tab w:val="left" w:pos="284"/>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left="0" w:firstLine="0"/>
        <w:rPr>
          <w:rFonts w:ascii="Times New Roman" w:hAnsi="Times New Roman" w:cs="Times New Roman"/>
          <w:sz w:val="24"/>
          <w:szCs w:val="24"/>
          <w:u w:val="single"/>
        </w:rPr>
      </w:pPr>
      <w:r>
        <w:rPr>
          <w:rFonts w:ascii="Times New Roman" w:hAnsi="Times New Roman" w:cs="Times New Roman"/>
          <w:sz w:val="24"/>
          <w:szCs w:val="24"/>
          <w:u w:val="single"/>
        </w:rPr>
        <w:t>Dokonuje się zmian w planach wydatków budżetowych Urzędu Miasta i Gminy na 2021 rok wg wyszczególnienia:</w:t>
      </w:r>
    </w:p>
    <w:p w14:paraId="0790CA71" w14:textId="147167AD" w:rsidR="004B0F0A" w:rsidRPr="004B0F0A" w:rsidRDefault="004B0F0A" w:rsidP="004B0F0A">
      <w:pPr>
        <w:pStyle w:val="Akapitzlist"/>
        <w:numPr>
          <w:ilvl w:val="1"/>
          <w:numId w:val="3"/>
        </w:numPr>
        <w:tabs>
          <w:tab w:val="left" w:pos="284"/>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left="0" w:firstLine="0"/>
        <w:rPr>
          <w:rFonts w:ascii="Times New Roman" w:hAnsi="Times New Roman" w:cs="Times New Roman"/>
          <w:sz w:val="24"/>
          <w:szCs w:val="24"/>
          <w:u w:val="single"/>
        </w:rPr>
      </w:pPr>
      <w:r>
        <w:rPr>
          <w:rFonts w:ascii="Times New Roman" w:hAnsi="Times New Roman" w:cs="Times New Roman"/>
          <w:bCs/>
          <w:sz w:val="24"/>
          <w:szCs w:val="24"/>
        </w:rPr>
        <w:t>W związku z otrzymanymi dofinansowania z Wojewódzkiego Funduszu Ochrony Środowiska i Gospodarki Wodnej w Toruniu wprowadza się:</w:t>
      </w:r>
    </w:p>
    <w:p w14:paraId="5DA30F5E" w14:textId="055FF694" w:rsidR="004B0F0A" w:rsidRPr="00802AD9" w:rsidRDefault="00802AD9" w:rsidP="00802AD9">
      <w:pPr>
        <w:pStyle w:val="Akapitzlist"/>
        <w:numPr>
          <w:ilvl w:val="4"/>
          <w:numId w:val="6"/>
        </w:numPr>
        <w:tabs>
          <w:tab w:val="left" w:pos="284"/>
          <w:tab w:val="left" w:pos="426"/>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left="0" w:firstLine="0"/>
        <w:rPr>
          <w:rFonts w:ascii="Times New Roman" w:hAnsi="Times New Roman" w:cs="Times New Roman"/>
          <w:sz w:val="24"/>
          <w:szCs w:val="24"/>
          <w:u w:val="single"/>
        </w:rPr>
      </w:pPr>
      <w:r>
        <w:rPr>
          <w:rFonts w:ascii="Times New Roman" w:hAnsi="Times New Roman" w:cs="Times New Roman"/>
          <w:bCs/>
          <w:sz w:val="24"/>
          <w:szCs w:val="24"/>
        </w:rPr>
        <w:t>w</w:t>
      </w:r>
      <w:r w:rsidR="004B0F0A" w:rsidRPr="00802AD9">
        <w:rPr>
          <w:rFonts w:ascii="Times New Roman" w:hAnsi="Times New Roman" w:cs="Times New Roman"/>
          <w:bCs/>
          <w:sz w:val="24"/>
          <w:szCs w:val="24"/>
        </w:rPr>
        <w:t xml:space="preserve"> rozdz. 90004 par. 4210 kwotę 7 930,00 </w:t>
      </w:r>
      <w:r w:rsidRPr="00802AD9">
        <w:rPr>
          <w:rFonts w:ascii="Times New Roman" w:hAnsi="Times New Roman" w:cs="Times New Roman"/>
          <w:bCs/>
          <w:sz w:val="24"/>
          <w:szCs w:val="24"/>
        </w:rPr>
        <w:t xml:space="preserve">zł z przeznaczeniem na zakup zadrzewienia </w:t>
      </w:r>
      <w:r>
        <w:rPr>
          <w:rFonts w:ascii="Times New Roman" w:hAnsi="Times New Roman" w:cs="Times New Roman"/>
          <w:bCs/>
          <w:sz w:val="24"/>
          <w:szCs w:val="24"/>
        </w:rPr>
        <w:br/>
      </w:r>
      <w:r w:rsidRPr="00802AD9">
        <w:rPr>
          <w:rFonts w:ascii="Times New Roman" w:hAnsi="Times New Roman" w:cs="Times New Roman"/>
          <w:bCs/>
          <w:sz w:val="24"/>
          <w:szCs w:val="24"/>
        </w:rPr>
        <w:t>dla terenu Miasta Gminy Mrocza;</w:t>
      </w:r>
    </w:p>
    <w:p w14:paraId="4D83349A" w14:textId="7DACE2FA" w:rsidR="00802AD9" w:rsidRPr="00802AD9" w:rsidRDefault="00802AD9" w:rsidP="00802AD9">
      <w:pPr>
        <w:pStyle w:val="Akapitzlist"/>
        <w:numPr>
          <w:ilvl w:val="4"/>
          <w:numId w:val="6"/>
        </w:numPr>
        <w:tabs>
          <w:tab w:val="left" w:pos="284"/>
          <w:tab w:val="left" w:pos="426"/>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left="0" w:firstLine="0"/>
        <w:rPr>
          <w:rFonts w:ascii="Times New Roman" w:hAnsi="Times New Roman" w:cs="Times New Roman"/>
          <w:sz w:val="24"/>
          <w:szCs w:val="24"/>
          <w:u w:val="single"/>
        </w:rPr>
      </w:pPr>
      <w:r>
        <w:rPr>
          <w:rFonts w:ascii="Times New Roman" w:hAnsi="Times New Roman" w:cs="Times New Roman"/>
          <w:bCs/>
          <w:sz w:val="24"/>
          <w:szCs w:val="24"/>
        </w:rPr>
        <w:t>w rozdz. 75412 par. 4270 zwiększa się plan o łączną kwotę 22 742,70 zł (15 000,00 zł stanowi dofinansowanie z WFOŚiGW; 7 742,70 zł wkład własny Gminy przeniesiony z rozdz. 75412 par. 4210).</w:t>
      </w:r>
    </w:p>
    <w:p w14:paraId="1FB855F3" w14:textId="47D0762A" w:rsidR="00A83C60" w:rsidRDefault="00A83C60" w:rsidP="00A83C60">
      <w:pPr>
        <w:pStyle w:val="Akapitzlist"/>
        <w:numPr>
          <w:ilvl w:val="1"/>
          <w:numId w:val="3"/>
        </w:numPr>
        <w:tabs>
          <w:tab w:val="left" w:pos="284"/>
          <w:tab w:val="left" w:pos="5664"/>
          <w:tab w:val="left" w:pos="6372"/>
          <w:tab w:val="left" w:pos="7080"/>
          <w:tab w:val="left" w:pos="7788"/>
          <w:tab w:val="left" w:pos="8496"/>
          <w:tab w:val="left" w:pos="9204"/>
          <w:tab w:val="left" w:pos="9912"/>
        </w:tabs>
        <w:spacing w:line="360" w:lineRule="auto"/>
        <w:ind w:left="0" w:firstLine="0"/>
        <w:rPr>
          <w:rFonts w:ascii="Times New Roman" w:hAnsi="Times New Roman" w:cs="Times New Roman"/>
          <w:sz w:val="24"/>
          <w:szCs w:val="24"/>
        </w:rPr>
      </w:pPr>
      <w:r>
        <w:rPr>
          <w:rFonts w:ascii="Times New Roman" w:hAnsi="Times New Roman" w:cs="Times New Roman"/>
          <w:sz w:val="24"/>
          <w:szCs w:val="24"/>
        </w:rPr>
        <w:t xml:space="preserve">Dla przedsięwzięcia pn. Centrum aktywizacji społecznej w Witosławiu </w:t>
      </w:r>
      <w:r w:rsidR="00857262">
        <w:rPr>
          <w:rFonts w:ascii="Times New Roman" w:hAnsi="Times New Roman" w:cs="Times New Roman"/>
          <w:sz w:val="24"/>
          <w:szCs w:val="24"/>
        </w:rPr>
        <w:t xml:space="preserve">(rozdz. 90095 </w:t>
      </w:r>
      <w:r w:rsidR="00857262">
        <w:rPr>
          <w:rFonts w:ascii="Times New Roman" w:hAnsi="Times New Roman" w:cs="Times New Roman"/>
          <w:sz w:val="24"/>
          <w:szCs w:val="24"/>
        </w:rPr>
        <w:br/>
        <w:t xml:space="preserve">par. 6059) </w:t>
      </w:r>
      <w:r>
        <w:rPr>
          <w:rFonts w:ascii="Times New Roman" w:hAnsi="Times New Roman" w:cs="Times New Roman"/>
          <w:sz w:val="24"/>
          <w:szCs w:val="24"/>
        </w:rPr>
        <w:t xml:space="preserve">zabezpiecza się środki w wysokości 60 000,00 zł niezbędne do wykonania monitoringu na terenie prowadzonych prac rewitalizacji parku. Montaż kamer pozwoli </w:t>
      </w:r>
      <w:r w:rsidR="00857262">
        <w:rPr>
          <w:rFonts w:ascii="Times New Roman" w:hAnsi="Times New Roman" w:cs="Times New Roman"/>
          <w:sz w:val="24"/>
          <w:szCs w:val="24"/>
        </w:rPr>
        <w:br/>
      </w:r>
      <w:r>
        <w:rPr>
          <w:rFonts w:ascii="Times New Roman" w:hAnsi="Times New Roman" w:cs="Times New Roman"/>
          <w:sz w:val="24"/>
          <w:szCs w:val="24"/>
        </w:rPr>
        <w:t>na bieżące monitorowanie parku</w:t>
      </w:r>
      <w:r w:rsidR="00780BAA">
        <w:rPr>
          <w:rFonts w:ascii="Times New Roman" w:hAnsi="Times New Roman" w:cs="Times New Roman"/>
          <w:sz w:val="24"/>
          <w:szCs w:val="24"/>
        </w:rPr>
        <w:t>,</w:t>
      </w:r>
      <w:r>
        <w:rPr>
          <w:rFonts w:ascii="Times New Roman" w:hAnsi="Times New Roman" w:cs="Times New Roman"/>
          <w:sz w:val="24"/>
          <w:szCs w:val="24"/>
        </w:rPr>
        <w:t xml:space="preserve"> co w istotny sposób poprawi bezpieczeństwo w Witosławiu.</w:t>
      </w:r>
    </w:p>
    <w:p w14:paraId="6CDF48BC" w14:textId="5095C2A8" w:rsidR="00A83C60" w:rsidRDefault="00A83C60" w:rsidP="00857262">
      <w:pPr>
        <w:pStyle w:val="Akapitzlist"/>
        <w:numPr>
          <w:ilvl w:val="1"/>
          <w:numId w:val="3"/>
        </w:numPr>
        <w:tabs>
          <w:tab w:val="left" w:pos="0"/>
          <w:tab w:val="left" w:pos="284"/>
          <w:tab w:val="left" w:pos="6372"/>
          <w:tab w:val="left" w:pos="7788"/>
          <w:tab w:val="left" w:pos="9912"/>
        </w:tabs>
        <w:spacing w:line="360" w:lineRule="auto"/>
        <w:ind w:left="0" w:firstLine="0"/>
        <w:rPr>
          <w:rFonts w:ascii="Times New Roman" w:hAnsi="Times New Roman" w:cs="Times New Roman"/>
          <w:sz w:val="24"/>
          <w:szCs w:val="24"/>
        </w:rPr>
      </w:pPr>
      <w:r>
        <w:rPr>
          <w:rFonts w:ascii="Times New Roman" w:hAnsi="Times New Roman" w:cs="Times New Roman"/>
          <w:sz w:val="24"/>
          <w:szCs w:val="24"/>
        </w:rPr>
        <w:t xml:space="preserve">Dla przedsięwzięcia pn. Rozbudowa skrzyżowania ulic: 5 Stycznia, Łabędzkiego, </w:t>
      </w:r>
      <w:r w:rsidR="00857262">
        <w:rPr>
          <w:rFonts w:ascii="Times New Roman" w:hAnsi="Times New Roman" w:cs="Times New Roman"/>
          <w:sz w:val="24"/>
          <w:szCs w:val="24"/>
        </w:rPr>
        <w:t>Łobżenickiej</w:t>
      </w:r>
      <w:r>
        <w:rPr>
          <w:rFonts w:ascii="Times New Roman" w:hAnsi="Times New Roman" w:cs="Times New Roman"/>
          <w:sz w:val="24"/>
          <w:szCs w:val="24"/>
        </w:rPr>
        <w:t xml:space="preserve">, Plac </w:t>
      </w:r>
      <w:r w:rsidR="00857262">
        <w:rPr>
          <w:rFonts w:ascii="Times New Roman" w:hAnsi="Times New Roman" w:cs="Times New Roman"/>
          <w:sz w:val="24"/>
          <w:szCs w:val="24"/>
        </w:rPr>
        <w:t>Wolności</w:t>
      </w:r>
      <w:r>
        <w:rPr>
          <w:rFonts w:ascii="Times New Roman" w:hAnsi="Times New Roman" w:cs="Times New Roman"/>
          <w:sz w:val="24"/>
          <w:szCs w:val="24"/>
        </w:rPr>
        <w:t xml:space="preserve"> (km 1+591,20 do km 1+784,20) w Mroczy </w:t>
      </w:r>
      <w:r w:rsidR="00857262">
        <w:rPr>
          <w:rFonts w:ascii="Times New Roman" w:hAnsi="Times New Roman" w:cs="Times New Roman"/>
          <w:sz w:val="24"/>
          <w:szCs w:val="24"/>
        </w:rPr>
        <w:t xml:space="preserve">(rozdz. 60016 </w:t>
      </w:r>
      <w:r w:rsidR="00857262">
        <w:rPr>
          <w:rFonts w:ascii="Times New Roman" w:hAnsi="Times New Roman" w:cs="Times New Roman"/>
          <w:sz w:val="24"/>
          <w:szCs w:val="24"/>
        </w:rPr>
        <w:br/>
        <w:t xml:space="preserve">par. 6050) </w:t>
      </w:r>
      <w:r>
        <w:rPr>
          <w:rFonts w:ascii="Times New Roman" w:hAnsi="Times New Roman" w:cs="Times New Roman"/>
          <w:sz w:val="24"/>
          <w:szCs w:val="24"/>
        </w:rPr>
        <w:t xml:space="preserve">zabezpiecza się środki </w:t>
      </w:r>
      <w:r w:rsidR="00857262">
        <w:rPr>
          <w:rFonts w:ascii="Times New Roman" w:hAnsi="Times New Roman" w:cs="Times New Roman"/>
          <w:sz w:val="24"/>
          <w:szCs w:val="24"/>
        </w:rPr>
        <w:t>w wysokości 90 000,00 zł dla wykonania m.in. monitoringu na terenie prac przebudowy skrzyżowania oraz budowy ogrodzenia betonowego odgradzającego teren skrzyżowania od prywatnej posesji. Po zamontowaniu monitoringu poprawi się bezpieczeństwo oraz zwiększy obszar monitorowany w Mroczy.</w:t>
      </w:r>
    </w:p>
    <w:p w14:paraId="3EFFE6F8" w14:textId="1C05CAFD" w:rsidR="00A83C60" w:rsidRDefault="00857262" w:rsidP="00857262">
      <w:pPr>
        <w:pStyle w:val="Akapitzlist"/>
        <w:tabs>
          <w:tab w:val="left" w:pos="0"/>
          <w:tab w:val="left" w:pos="284"/>
          <w:tab w:val="left" w:pos="6372"/>
          <w:tab w:val="left" w:pos="7788"/>
          <w:tab w:val="left" w:pos="9912"/>
        </w:tabs>
        <w:spacing w:line="360" w:lineRule="auto"/>
        <w:ind w:left="0" w:firstLine="0"/>
        <w:rPr>
          <w:rFonts w:ascii="Times New Roman" w:hAnsi="Times New Roman" w:cs="Times New Roman"/>
          <w:sz w:val="24"/>
          <w:szCs w:val="24"/>
        </w:rPr>
      </w:pPr>
      <w:r>
        <w:rPr>
          <w:rFonts w:ascii="Times New Roman" w:hAnsi="Times New Roman" w:cs="Times New Roman"/>
          <w:sz w:val="24"/>
          <w:szCs w:val="24"/>
        </w:rPr>
        <w:t xml:space="preserve">Na powyższe dwa przedsięwzięcia środki zabezpiecza się z </w:t>
      </w:r>
      <w:r w:rsidRPr="00E5449B">
        <w:rPr>
          <w:rFonts w:ascii="Times New Roman" w:hAnsi="Times New Roman" w:cs="Times New Roman"/>
          <w:sz w:val="24"/>
          <w:szCs w:val="24"/>
        </w:rPr>
        <w:t>rezerw</w:t>
      </w:r>
      <w:r w:rsidR="00780BAA">
        <w:rPr>
          <w:rFonts w:ascii="Times New Roman" w:hAnsi="Times New Roman" w:cs="Times New Roman"/>
          <w:sz w:val="24"/>
          <w:szCs w:val="24"/>
        </w:rPr>
        <w:t>y</w:t>
      </w:r>
      <w:r w:rsidRPr="00E5449B">
        <w:rPr>
          <w:rFonts w:ascii="Times New Roman" w:hAnsi="Times New Roman" w:cs="Times New Roman"/>
          <w:sz w:val="24"/>
          <w:szCs w:val="24"/>
        </w:rPr>
        <w:t xml:space="preserve"> na inwestycje </w:t>
      </w:r>
      <w:r w:rsidRPr="00E5449B">
        <w:rPr>
          <w:rFonts w:ascii="Times New Roman" w:hAnsi="Times New Roman" w:cs="Times New Roman"/>
          <w:sz w:val="24"/>
          <w:szCs w:val="24"/>
        </w:rPr>
        <w:br/>
        <w:t>i zakupy inwestycyjne</w:t>
      </w:r>
      <w:r>
        <w:rPr>
          <w:rFonts w:ascii="Times New Roman" w:hAnsi="Times New Roman" w:cs="Times New Roman"/>
          <w:sz w:val="24"/>
          <w:szCs w:val="24"/>
        </w:rPr>
        <w:t xml:space="preserve">. </w:t>
      </w:r>
      <w:r w:rsidR="00A83C60" w:rsidRPr="00E5449B">
        <w:rPr>
          <w:rFonts w:ascii="Times New Roman" w:hAnsi="Times New Roman" w:cs="Times New Roman"/>
          <w:sz w:val="24"/>
          <w:szCs w:val="24"/>
        </w:rPr>
        <w:t xml:space="preserve">Po zmianie rezerwy przedstawiają się następująco: Rezerwy 165 680,00 zł (ogólna – 61 680,00 zł; celowa na zarządzanie kryzysowe – 104 000,00 zł); rezerwa </w:t>
      </w:r>
      <w:r>
        <w:rPr>
          <w:rFonts w:ascii="Times New Roman" w:hAnsi="Times New Roman" w:cs="Times New Roman"/>
          <w:sz w:val="24"/>
          <w:szCs w:val="24"/>
        </w:rPr>
        <w:br/>
      </w:r>
      <w:r w:rsidR="00A83C60" w:rsidRPr="00E5449B">
        <w:rPr>
          <w:rFonts w:ascii="Times New Roman" w:hAnsi="Times New Roman" w:cs="Times New Roman"/>
          <w:sz w:val="24"/>
          <w:szCs w:val="24"/>
        </w:rPr>
        <w:t xml:space="preserve">na inwestycje i zakupy inwestycyjne </w:t>
      </w:r>
      <w:r>
        <w:rPr>
          <w:rFonts w:ascii="Times New Roman" w:hAnsi="Times New Roman" w:cs="Times New Roman"/>
          <w:sz w:val="24"/>
          <w:szCs w:val="24"/>
        </w:rPr>
        <w:t>433</w:t>
      </w:r>
      <w:r w:rsidR="00A83C60" w:rsidRPr="00E5449B">
        <w:rPr>
          <w:rFonts w:ascii="Times New Roman" w:hAnsi="Times New Roman" w:cs="Times New Roman"/>
          <w:sz w:val="24"/>
          <w:szCs w:val="24"/>
        </w:rPr>
        <w:t> 420,91 zł.</w:t>
      </w:r>
    </w:p>
    <w:p w14:paraId="2C31FF21" w14:textId="5C1A97AC" w:rsidR="00857262" w:rsidRPr="000C1692" w:rsidRDefault="00857262" w:rsidP="00857262">
      <w:pPr>
        <w:pStyle w:val="Akapitzlist"/>
        <w:numPr>
          <w:ilvl w:val="1"/>
          <w:numId w:val="3"/>
        </w:numPr>
        <w:tabs>
          <w:tab w:val="left" w:pos="0"/>
          <w:tab w:val="left" w:pos="284"/>
          <w:tab w:val="left" w:pos="6372"/>
          <w:tab w:val="left" w:pos="7788"/>
          <w:tab w:val="left" w:pos="9912"/>
        </w:tabs>
        <w:spacing w:line="360" w:lineRule="auto"/>
        <w:ind w:left="0" w:firstLine="0"/>
        <w:rPr>
          <w:rFonts w:ascii="Times New Roman" w:hAnsi="Times New Roman" w:cs="Times New Roman"/>
          <w:sz w:val="24"/>
          <w:szCs w:val="24"/>
        </w:rPr>
      </w:pPr>
      <w:r>
        <w:rPr>
          <w:rFonts w:ascii="Times New Roman" w:hAnsi="Times New Roman" w:cs="Times New Roman"/>
          <w:sz w:val="24"/>
          <w:szCs w:val="24"/>
        </w:rPr>
        <w:t xml:space="preserve">Przeniesienie w rozdz. 75095 z par. 4700 na par. 4610 kwoty 200,00 zł celem zabezpieczenia środków </w:t>
      </w:r>
      <w:r w:rsidR="000C1692">
        <w:rPr>
          <w:rFonts w:ascii="Times New Roman" w:hAnsi="Times New Roman" w:cs="Times New Roman"/>
          <w:sz w:val="24"/>
          <w:szCs w:val="24"/>
        </w:rPr>
        <w:t>na otrzymanie pisemnych uzasadnień wyroków sądowych</w:t>
      </w:r>
      <w:r w:rsidR="000C1692">
        <w:rPr>
          <w:rFonts w:ascii="Calibri Light" w:hAnsi="Calibri Light" w:cs="Calibri Light"/>
        </w:rPr>
        <w:t>.</w:t>
      </w:r>
    </w:p>
    <w:p w14:paraId="613F16C9" w14:textId="30DE74E8" w:rsidR="000C1692" w:rsidRDefault="000C1692" w:rsidP="000C1692">
      <w:pPr>
        <w:pStyle w:val="Akapitzlist"/>
        <w:numPr>
          <w:ilvl w:val="1"/>
          <w:numId w:val="3"/>
        </w:numPr>
        <w:tabs>
          <w:tab w:val="left" w:pos="0"/>
          <w:tab w:val="left" w:pos="284"/>
          <w:tab w:val="left" w:pos="6372"/>
          <w:tab w:val="left" w:pos="7788"/>
          <w:tab w:val="left" w:pos="9912"/>
        </w:tabs>
        <w:spacing w:after="0" w:line="360" w:lineRule="auto"/>
        <w:ind w:left="0" w:firstLine="0"/>
        <w:rPr>
          <w:rFonts w:ascii="Times New Roman" w:hAnsi="Times New Roman" w:cs="Times New Roman"/>
          <w:sz w:val="24"/>
          <w:szCs w:val="24"/>
        </w:rPr>
      </w:pPr>
      <w:r>
        <w:rPr>
          <w:rFonts w:ascii="Times New Roman" w:hAnsi="Times New Roman" w:cs="Times New Roman"/>
          <w:sz w:val="24"/>
          <w:szCs w:val="24"/>
        </w:rPr>
        <w:t>Zwiększenia na następujących klasyfikacjach finansowane wolnymi środkami:</w:t>
      </w:r>
      <w:r>
        <w:rPr>
          <w:rFonts w:ascii="Times New Roman" w:hAnsi="Times New Roman" w:cs="Times New Roman"/>
          <w:sz w:val="24"/>
          <w:szCs w:val="24"/>
        </w:rPr>
        <w:br/>
        <w:t xml:space="preserve">a. rozdz. 92109 par. 2480 kwota 500 000,00 zł dotacja </w:t>
      </w:r>
      <w:r w:rsidR="00780BAA">
        <w:rPr>
          <w:rFonts w:ascii="Times New Roman" w:hAnsi="Times New Roman" w:cs="Times New Roman"/>
          <w:sz w:val="24"/>
          <w:szCs w:val="24"/>
        </w:rPr>
        <w:t xml:space="preserve">dla </w:t>
      </w:r>
      <w:r w:rsidRPr="000C1692">
        <w:rPr>
          <w:rFonts w:ascii="Times New Roman" w:hAnsi="Times New Roman" w:cs="Times New Roman"/>
          <w:sz w:val="24"/>
          <w:szCs w:val="24"/>
        </w:rPr>
        <w:t>Miejsko-Gminn</w:t>
      </w:r>
      <w:r w:rsidR="00780BAA">
        <w:rPr>
          <w:rFonts w:ascii="Times New Roman" w:hAnsi="Times New Roman" w:cs="Times New Roman"/>
          <w:sz w:val="24"/>
          <w:szCs w:val="24"/>
        </w:rPr>
        <w:t>ego</w:t>
      </w:r>
      <w:r w:rsidRPr="000C1692">
        <w:rPr>
          <w:rFonts w:ascii="Times New Roman" w:hAnsi="Times New Roman" w:cs="Times New Roman"/>
          <w:sz w:val="24"/>
          <w:szCs w:val="24"/>
        </w:rPr>
        <w:t xml:space="preserve"> Ośrod</w:t>
      </w:r>
      <w:r w:rsidR="00780BAA">
        <w:rPr>
          <w:rFonts w:ascii="Times New Roman" w:hAnsi="Times New Roman" w:cs="Times New Roman"/>
          <w:sz w:val="24"/>
          <w:szCs w:val="24"/>
        </w:rPr>
        <w:t>ka</w:t>
      </w:r>
      <w:r w:rsidRPr="000C1692">
        <w:rPr>
          <w:rFonts w:ascii="Times New Roman" w:hAnsi="Times New Roman" w:cs="Times New Roman"/>
          <w:sz w:val="24"/>
          <w:szCs w:val="24"/>
        </w:rPr>
        <w:t xml:space="preserve"> Kultury </w:t>
      </w:r>
      <w:r>
        <w:rPr>
          <w:rFonts w:ascii="Times New Roman" w:hAnsi="Times New Roman" w:cs="Times New Roman"/>
          <w:sz w:val="24"/>
          <w:szCs w:val="24"/>
        </w:rPr>
        <w:br/>
      </w:r>
      <w:r w:rsidRPr="000C1692">
        <w:rPr>
          <w:rFonts w:ascii="Times New Roman" w:hAnsi="Times New Roman" w:cs="Times New Roman"/>
          <w:sz w:val="24"/>
          <w:szCs w:val="24"/>
        </w:rPr>
        <w:t>i Rekreacji w Mroczy</w:t>
      </w:r>
      <w:r>
        <w:rPr>
          <w:rFonts w:ascii="Times New Roman" w:hAnsi="Times New Roman" w:cs="Times New Roman"/>
          <w:sz w:val="24"/>
          <w:szCs w:val="24"/>
        </w:rPr>
        <w:t>;</w:t>
      </w:r>
    </w:p>
    <w:p w14:paraId="60B481CC" w14:textId="2A2A74E4" w:rsidR="00A84B46" w:rsidRDefault="000C1692" w:rsidP="00A84B46">
      <w:pPr>
        <w:tabs>
          <w:tab w:val="left" w:pos="0"/>
          <w:tab w:val="left" w:pos="284"/>
          <w:tab w:val="left" w:pos="6372"/>
          <w:tab w:val="left" w:pos="7788"/>
          <w:tab w:val="left" w:pos="9912"/>
        </w:tabs>
        <w:spacing w:after="0" w:line="360" w:lineRule="auto"/>
        <w:ind w:left="0" w:firstLine="0"/>
        <w:rPr>
          <w:rFonts w:ascii="Times New Roman" w:hAnsi="Times New Roman" w:cs="Times New Roman"/>
          <w:sz w:val="24"/>
          <w:szCs w:val="24"/>
        </w:rPr>
      </w:pPr>
      <w:r w:rsidRPr="000C1692">
        <w:rPr>
          <w:rFonts w:ascii="Times New Roman" w:hAnsi="Times New Roman" w:cs="Times New Roman"/>
          <w:sz w:val="24"/>
          <w:szCs w:val="24"/>
        </w:rPr>
        <w:t>b.</w:t>
      </w:r>
      <w:r>
        <w:rPr>
          <w:rFonts w:ascii="Times New Roman" w:hAnsi="Times New Roman" w:cs="Times New Roman"/>
          <w:sz w:val="24"/>
          <w:szCs w:val="24"/>
        </w:rPr>
        <w:t xml:space="preserve"> rozdz. 75404 par. 6170 kwota 60 000,00 zł zabezpieczenie środków celem przekazania </w:t>
      </w:r>
      <w:r w:rsidR="00A84B46">
        <w:rPr>
          <w:rFonts w:ascii="Times New Roman" w:hAnsi="Times New Roman" w:cs="Times New Roman"/>
          <w:sz w:val="24"/>
          <w:szCs w:val="24"/>
        </w:rPr>
        <w:br/>
      </w:r>
      <w:r>
        <w:rPr>
          <w:rFonts w:ascii="Times New Roman" w:hAnsi="Times New Roman" w:cs="Times New Roman"/>
          <w:sz w:val="24"/>
          <w:szCs w:val="24"/>
        </w:rPr>
        <w:t>ich na Fundusz Wsparcia Policji</w:t>
      </w:r>
      <w:r w:rsidR="00A84B46">
        <w:rPr>
          <w:rFonts w:ascii="Times New Roman" w:hAnsi="Times New Roman" w:cs="Times New Roman"/>
          <w:sz w:val="24"/>
          <w:szCs w:val="24"/>
        </w:rPr>
        <w:t>;</w:t>
      </w:r>
    </w:p>
    <w:p w14:paraId="1B708A45" w14:textId="4E0AD39B" w:rsidR="000C1692" w:rsidRPr="00A84B46" w:rsidRDefault="000C1692" w:rsidP="00A84B46">
      <w:pPr>
        <w:tabs>
          <w:tab w:val="left" w:pos="0"/>
          <w:tab w:val="left" w:pos="284"/>
          <w:tab w:val="left" w:pos="6372"/>
          <w:tab w:val="left" w:pos="7788"/>
          <w:tab w:val="left" w:pos="9912"/>
        </w:tabs>
        <w:spacing w:after="0" w:line="360" w:lineRule="auto"/>
        <w:ind w:left="0" w:firstLine="0"/>
        <w:rPr>
          <w:rFonts w:ascii="Times New Roman" w:hAnsi="Times New Roman" w:cs="Times New Roman"/>
          <w:sz w:val="24"/>
          <w:szCs w:val="24"/>
        </w:rPr>
      </w:pPr>
      <w:r>
        <w:rPr>
          <w:rFonts w:ascii="Times New Roman" w:hAnsi="Times New Roman" w:cs="Times New Roman"/>
          <w:sz w:val="24"/>
          <w:szCs w:val="24"/>
        </w:rPr>
        <w:t xml:space="preserve">c. </w:t>
      </w:r>
      <w:r w:rsidRPr="00A84B46">
        <w:rPr>
          <w:rFonts w:ascii="Times New Roman" w:hAnsi="Times New Roman" w:cs="Times New Roman"/>
          <w:sz w:val="24"/>
          <w:szCs w:val="24"/>
        </w:rPr>
        <w:t xml:space="preserve">kwota 254 556,00 zł celem zabezpieczenia funduszu płacowego </w:t>
      </w:r>
      <w:r w:rsidR="00A84B46" w:rsidRPr="00A84B46">
        <w:rPr>
          <w:rFonts w:ascii="Times New Roman" w:hAnsi="Times New Roman" w:cs="Times New Roman"/>
          <w:sz w:val="24"/>
          <w:szCs w:val="24"/>
        </w:rPr>
        <w:t xml:space="preserve">w jednostkach oświatowych </w:t>
      </w:r>
    </w:p>
    <w:p w14:paraId="224177A8" w14:textId="246A9A4B" w:rsidR="00A84B46" w:rsidRDefault="00A84B46" w:rsidP="00A84B46">
      <w:pPr>
        <w:pStyle w:val="Akapitzlist"/>
        <w:tabs>
          <w:tab w:val="left" w:pos="0"/>
          <w:tab w:val="left" w:pos="284"/>
          <w:tab w:val="left" w:pos="6372"/>
          <w:tab w:val="left" w:pos="7788"/>
          <w:tab w:val="left" w:pos="9912"/>
        </w:tabs>
        <w:spacing w:line="360" w:lineRule="auto"/>
        <w:ind w:left="0" w:firstLine="0"/>
        <w:rPr>
          <w:rFonts w:ascii="Times New Roman" w:hAnsi="Times New Roman" w:cs="Times New Roman"/>
          <w:sz w:val="24"/>
          <w:szCs w:val="24"/>
        </w:rPr>
      </w:pPr>
      <w:r>
        <w:rPr>
          <w:rFonts w:ascii="Times New Roman" w:hAnsi="Times New Roman" w:cs="Times New Roman"/>
          <w:sz w:val="24"/>
          <w:szCs w:val="24"/>
        </w:rPr>
        <w:t xml:space="preserve">- </w:t>
      </w:r>
      <w:r w:rsidR="000C1692" w:rsidRPr="000C1692">
        <w:rPr>
          <w:rFonts w:ascii="Times New Roman" w:hAnsi="Times New Roman" w:cs="Times New Roman"/>
          <w:sz w:val="24"/>
          <w:szCs w:val="24"/>
        </w:rPr>
        <w:t xml:space="preserve">SP Mrocza </w:t>
      </w:r>
      <w:r>
        <w:rPr>
          <w:rFonts w:ascii="Times New Roman" w:hAnsi="Times New Roman" w:cs="Times New Roman"/>
          <w:sz w:val="24"/>
          <w:szCs w:val="24"/>
        </w:rPr>
        <w:t>–</w:t>
      </w:r>
      <w:r w:rsidR="000C1692" w:rsidRPr="000C1692">
        <w:rPr>
          <w:rFonts w:ascii="Times New Roman" w:hAnsi="Times New Roman" w:cs="Times New Roman"/>
          <w:sz w:val="24"/>
          <w:szCs w:val="24"/>
        </w:rPr>
        <w:t xml:space="preserve"> 206</w:t>
      </w:r>
      <w:r>
        <w:rPr>
          <w:rFonts w:ascii="Times New Roman" w:hAnsi="Times New Roman" w:cs="Times New Roman"/>
          <w:sz w:val="24"/>
          <w:szCs w:val="24"/>
        </w:rPr>
        <w:t xml:space="preserve"> </w:t>
      </w:r>
      <w:r w:rsidR="000C1692" w:rsidRPr="000C1692">
        <w:rPr>
          <w:rFonts w:ascii="Times New Roman" w:hAnsi="Times New Roman" w:cs="Times New Roman"/>
          <w:sz w:val="24"/>
          <w:szCs w:val="24"/>
        </w:rPr>
        <w:t>395,00 zł</w:t>
      </w:r>
    </w:p>
    <w:p w14:paraId="595AACDE" w14:textId="05CE6920" w:rsidR="00A84B46" w:rsidRDefault="00A84B46" w:rsidP="00A84B46">
      <w:pPr>
        <w:pStyle w:val="Akapitzlist"/>
        <w:tabs>
          <w:tab w:val="left" w:pos="0"/>
          <w:tab w:val="left" w:pos="284"/>
          <w:tab w:val="left" w:pos="6372"/>
          <w:tab w:val="left" w:pos="7788"/>
          <w:tab w:val="left" w:pos="9912"/>
        </w:tabs>
        <w:spacing w:line="360" w:lineRule="auto"/>
        <w:ind w:left="0" w:firstLine="0"/>
        <w:rPr>
          <w:rFonts w:ascii="Times New Roman" w:hAnsi="Times New Roman" w:cs="Times New Roman"/>
          <w:sz w:val="24"/>
          <w:szCs w:val="24"/>
        </w:rPr>
      </w:pPr>
      <w:r>
        <w:rPr>
          <w:rFonts w:ascii="Times New Roman" w:hAnsi="Times New Roman" w:cs="Times New Roman"/>
          <w:sz w:val="24"/>
          <w:szCs w:val="24"/>
        </w:rPr>
        <w:t xml:space="preserve">- </w:t>
      </w:r>
      <w:r w:rsidR="000C1692" w:rsidRPr="000C1692">
        <w:rPr>
          <w:rFonts w:ascii="Times New Roman" w:hAnsi="Times New Roman" w:cs="Times New Roman"/>
          <w:sz w:val="24"/>
          <w:szCs w:val="24"/>
        </w:rPr>
        <w:t xml:space="preserve">SP Witosław </w:t>
      </w:r>
      <w:r>
        <w:rPr>
          <w:rFonts w:ascii="Times New Roman" w:hAnsi="Times New Roman" w:cs="Times New Roman"/>
          <w:sz w:val="24"/>
          <w:szCs w:val="24"/>
        </w:rPr>
        <w:t>–</w:t>
      </w:r>
      <w:r w:rsidR="000C1692" w:rsidRPr="000C1692">
        <w:rPr>
          <w:rFonts w:ascii="Times New Roman" w:hAnsi="Times New Roman" w:cs="Times New Roman"/>
          <w:sz w:val="24"/>
          <w:szCs w:val="24"/>
        </w:rPr>
        <w:t xml:space="preserve"> 35</w:t>
      </w:r>
      <w:r>
        <w:rPr>
          <w:rFonts w:ascii="Times New Roman" w:hAnsi="Times New Roman" w:cs="Times New Roman"/>
          <w:sz w:val="24"/>
          <w:szCs w:val="24"/>
        </w:rPr>
        <w:t xml:space="preserve"> </w:t>
      </w:r>
      <w:r w:rsidR="000C1692" w:rsidRPr="000C1692">
        <w:rPr>
          <w:rFonts w:ascii="Times New Roman" w:hAnsi="Times New Roman" w:cs="Times New Roman"/>
          <w:sz w:val="24"/>
          <w:szCs w:val="24"/>
        </w:rPr>
        <w:t>750,00 zł</w:t>
      </w:r>
    </w:p>
    <w:p w14:paraId="636623D7" w14:textId="74A7148E" w:rsidR="000C1692" w:rsidRDefault="00A84B46" w:rsidP="00A84B46">
      <w:pPr>
        <w:pStyle w:val="Akapitzlist"/>
        <w:tabs>
          <w:tab w:val="left" w:pos="0"/>
          <w:tab w:val="left" w:pos="284"/>
          <w:tab w:val="left" w:pos="6372"/>
          <w:tab w:val="left" w:pos="7788"/>
          <w:tab w:val="left" w:pos="9912"/>
        </w:tabs>
        <w:spacing w:line="360" w:lineRule="auto"/>
        <w:ind w:left="0" w:firstLine="0"/>
        <w:rPr>
          <w:rFonts w:ascii="Times New Roman" w:hAnsi="Times New Roman" w:cs="Times New Roman"/>
          <w:sz w:val="24"/>
          <w:szCs w:val="24"/>
        </w:rPr>
      </w:pPr>
      <w:r>
        <w:rPr>
          <w:rFonts w:ascii="Times New Roman" w:hAnsi="Times New Roman" w:cs="Times New Roman"/>
          <w:sz w:val="24"/>
          <w:szCs w:val="24"/>
        </w:rPr>
        <w:lastRenderedPageBreak/>
        <w:t xml:space="preserve">- </w:t>
      </w:r>
      <w:r w:rsidR="000C1692" w:rsidRPr="000C1692">
        <w:rPr>
          <w:rFonts w:ascii="Times New Roman" w:hAnsi="Times New Roman" w:cs="Times New Roman"/>
          <w:sz w:val="24"/>
          <w:szCs w:val="24"/>
        </w:rPr>
        <w:t xml:space="preserve">Przedszkole Miejskie Mrocza </w:t>
      </w:r>
      <w:r>
        <w:rPr>
          <w:rFonts w:ascii="Times New Roman" w:hAnsi="Times New Roman" w:cs="Times New Roman"/>
          <w:sz w:val="24"/>
          <w:szCs w:val="24"/>
        </w:rPr>
        <w:t>–</w:t>
      </w:r>
      <w:r w:rsidR="000C1692" w:rsidRPr="000C1692">
        <w:rPr>
          <w:rFonts w:ascii="Times New Roman" w:hAnsi="Times New Roman" w:cs="Times New Roman"/>
          <w:sz w:val="24"/>
          <w:szCs w:val="24"/>
        </w:rPr>
        <w:t xml:space="preserve"> 12</w:t>
      </w:r>
      <w:r>
        <w:rPr>
          <w:rFonts w:ascii="Times New Roman" w:hAnsi="Times New Roman" w:cs="Times New Roman"/>
          <w:sz w:val="24"/>
          <w:szCs w:val="24"/>
        </w:rPr>
        <w:t xml:space="preserve"> </w:t>
      </w:r>
      <w:r w:rsidR="000C1692" w:rsidRPr="000C1692">
        <w:rPr>
          <w:rFonts w:ascii="Times New Roman" w:hAnsi="Times New Roman" w:cs="Times New Roman"/>
          <w:sz w:val="24"/>
          <w:szCs w:val="24"/>
        </w:rPr>
        <w:t>411,00 zł</w:t>
      </w:r>
    </w:p>
    <w:p w14:paraId="48CC7CE1" w14:textId="21BDA2B9" w:rsidR="00404C43" w:rsidRDefault="00ED4FD8" w:rsidP="00404C43">
      <w:pPr>
        <w:pStyle w:val="Akapitzlist"/>
        <w:tabs>
          <w:tab w:val="left" w:pos="0"/>
          <w:tab w:val="left" w:pos="284"/>
          <w:tab w:val="left" w:pos="6372"/>
          <w:tab w:val="left" w:pos="7788"/>
          <w:tab w:val="left" w:pos="9912"/>
        </w:tabs>
        <w:spacing w:after="0" w:line="360" w:lineRule="auto"/>
        <w:ind w:left="0" w:firstLine="0"/>
        <w:rPr>
          <w:rFonts w:ascii="Times New Roman" w:hAnsi="Times New Roman" w:cs="Times New Roman"/>
          <w:sz w:val="24"/>
          <w:szCs w:val="24"/>
        </w:rPr>
      </w:pPr>
      <w:r>
        <w:rPr>
          <w:rFonts w:ascii="Times New Roman" w:hAnsi="Times New Roman" w:cs="Times New Roman"/>
          <w:sz w:val="24"/>
          <w:szCs w:val="24"/>
        </w:rPr>
        <w:t>Powyższe kwoty stanowią</w:t>
      </w:r>
      <w:r w:rsidR="00404C43">
        <w:rPr>
          <w:rFonts w:ascii="Times New Roman" w:hAnsi="Times New Roman" w:cs="Times New Roman"/>
          <w:sz w:val="24"/>
          <w:szCs w:val="24"/>
        </w:rPr>
        <w:t xml:space="preserve"> w</w:t>
      </w:r>
      <w:r w:rsidR="00404C43" w:rsidRPr="00A84B46">
        <w:rPr>
          <w:rFonts w:ascii="Times New Roman" w:hAnsi="Times New Roman" w:cs="Times New Roman"/>
          <w:sz w:val="24"/>
          <w:szCs w:val="24"/>
        </w:rPr>
        <w:t>ydatki poniesione z budżetu 2021</w:t>
      </w:r>
      <w:r w:rsidR="00404C43">
        <w:rPr>
          <w:rFonts w:ascii="Times New Roman" w:hAnsi="Times New Roman" w:cs="Times New Roman"/>
          <w:sz w:val="24"/>
          <w:szCs w:val="24"/>
        </w:rPr>
        <w:t xml:space="preserve"> </w:t>
      </w:r>
      <w:r w:rsidR="00404C43" w:rsidRPr="00A84B46">
        <w:rPr>
          <w:rFonts w:ascii="Times New Roman" w:hAnsi="Times New Roman" w:cs="Times New Roman"/>
          <w:sz w:val="24"/>
          <w:szCs w:val="24"/>
        </w:rPr>
        <w:t xml:space="preserve">r. jednostek oświatowych </w:t>
      </w:r>
      <w:r>
        <w:rPr>
          <w:rFonts w:ascii="Times New Roman" w:hAnsi="Times New Roman" w:cs="Times New Roman"/>
          <w:sz w:val="24"/>
          <w:szCs w:val="24"/>
        </w:rPr>
        <w:br/>
      </w:r>
      <w:r w:rsidR="00404C43" w:rsidRPr="00A84B46">
        <w:rPr>
          <w:rFonts w:ascii="Times New Roman" w:hAnsi="Times New Roman" w:cs="Times New Roman"/>
          <w:sz w:val="24"/>
          <w:szCs w:val="24"/>
        </w:rPr>
        <w:t>na wypłatę jednorazowych dodatków uzupełniających dla nauczycieli za 2020 r.</w:t>
      </w:r>
      <w:r w:rsidR="00404C43">
        <w:rPr>
          <w:rFonts w:ascii="Times New Roman" w:hAnsi="Times New Roman" w:cs="Times New Roman"/>
          <w:sz w:val="24"/>
          <w:szCs w:val="24"/>
        </w:rPr>
        <w:t>;</w:t>
      </w:r>
    </w:p>
    <w:p w14:paraId="17FEC6B2" w14:textId="17AF0A8A" w:rsidR="00404C43" w:rsidRDefault="00404C43" w:rsidP="00780BAA">
      <w:pPr>
        <w:tabs>
          <w:tab w:val="left" w:pos="0"/>
          <w:tab w:val="left" w:pos="284"/>
          <w:tab w:val="left" w:pos="6372"/>
          <w:tab w:val="left" w:pos="7788"/>
          <w:tab w:val="left" w:pos="9912"/>
        </w:tabs>
        <w:spacing w:after="0" w:line="360" w:lineRule="auto"/>
        <w:ind w:left="0" w:firstLine="0"/>
        <w:rPr>
          <w:rFonts w:ascii="Times New Roman" w:hAnsi="Times New Roman" w:cs="Times New Roman"/>
          <w:sz w:val="24"/>
          <w:szCs w:val="24"/>
        </w:rPr>
      </w:pPr>
      <w:r w:rsidRPr="00404C43">
        <w:rPr>
          <w:rFonts w:ascii="Times New Roman" w:hAnsi="Times New Roman" w:cs="Times New Roman"/>
          <w:sz w:val="24"/>
          <w:szCs w:val="24"/>
        </w:rPr>
        <w:t>d.</w:t>
      </w:r>
      <w:r>
        <w:rPr>
          <w:rFonts w:ascii="Times New Roman" w:hAnsi="Times New Roman" w:cs="Times New Roman"/>
          <w:sz w:val="24"/>
          <w:szCs w:val="24"/>
        </w:rPr>
        <w:t xml:space="preserve"> rozdz. 80104 par. 4300 w celu zabezpieczenia bieżących wydatków w </w:t>
      </w:r>
      <w:r w:rsidRPr="000C1692">
        <w:rPr>
          <w:rFonts w:ascii="Times New Roman" w:hAnsi="Times New Roman" w:cs="Times New Roman"/>
          <w:sz w:val="24"/>
          <w:szCs w:val="24"/>
        </w:rPr>
        <w:t>Przedszkol</w:t>
      </w:r>
      <w:r>
        <w:rPr>
          <w:rFonts w:ascii="Times New Roman" w:hAnsi="Times New Roman" w:cs="Times New Roman"/>
          <w:sz w:val="24"/>
          <w:szCs w:val="24"/>
        </w:rPr>
        <w:t>u</w:t>
      </w:r>
      <w:r w:rsidRPr="000C1692">
        <w:rPr>
          <w:rFonts w:ascii="Times New Roman" w:hAnsi="Times New Roman" w:cs="Times New Roman"/>
          <w:sz w:val="24"/>
          <w:szCs w:val="24"/>
        </w:rPr>
        <w:t xml:space="preserve"> Miejski</w:t>
      </w:r>
      <w:r>
        <w:rPr>
          <w:rFonts w:ascii="Times New Roman" w:hAnsi="Times New Roman" w:cs="Times New Roman"/>
          <w:sz w:val="24"/>
          <w:szCs w:val="24"/>
        </w:rPr>
        <w:t xml:space="preserve">m w </w:t>
      </w:r>
      <w:r w:rsidRPr="000C1692">
        <w:rPr>
          <w:rFonts w:ascii="Times New Roman" w:hAnsi="Times New Roman" w:cs="Times New Roman"/>
          <w:sz w:val="24"/>
          <w:szCs w:val="24"/>
        </w:rPr>
        <w:t>Mrocz</w:t>
      </w:r>
      <w:r>
        <w:rPr>
          <w:rFonts w:ascii="Times New Roman" w:hAnsi="Times New Roman" w:cs="Times New Roman"/>
          <w:sz w:val="24"/>
          <w:szCs w:val="24"/>
        </w:rPr>
        <w:t>y;</w:t>
      </w:r>
    </w:p>
    <w:p w14:paraId="31342135" w14:textId="2E3C54CF" w:rsidR="00404C43" w:rsidRDefault="00404C43" w:rsidP="00DB3BA9">
      <w:pPr>
        <w:tabs>
          <w:tab w:val="left" w:pos="0"/>
          <w:tab w:val="left" w:pos="284"/>
          <w:tab w:val="left" w:pos="6372"/>
          <w:tab w:val="left" w:pos="7788"/>
          <w:tab w:val="left" w:pos="9912"/>
        </w:tabs>
        <w:spacing w:after="0" w:line="360" w:lineRule="auto"/>
        <w:ind w:left="0" w:firstLine="0"/>
        <w:rPr>
          <w:rFonts w:ascii="Times New Roman" w:hAnsi="Times New Roman" w:cs="Times New Roman"/>
          <w:sz w:val="24"/>
          <w:szCs w:val="24"/>
        </w:rPr>
      </w:pPr>
      <w:r>
        <w:rPr>
          <w:rFonts w:ascii="Times New Roman" w:hAnsi="Times New Roman" w:cs="Times New Roman"/>
          <w:sz w:val="24"/>
          <w:szCs w:val="24"/>
        </w:rPr>
        <w:t xml:space="preserve">e. rozdz. 60004 par. </w:t>
      </w:r>
      <w:r w:rsidR="00ED4FD8">
        <w:rPr>
          <w:rFonts w:ascii="Times New Roman" w:hAnsi="Times New Roman" w:cs="Times New Roman"/>
          <w:sz w:val="24"/>
          <w:szCs w:val="24"/>
        </w:rPr>
        <w:t>2310</w:t>
      </w:r>
      <w:r>
        <w:rPr>
          <w:rFonts w:ascii="Times New Roman" w:hAnsi="Times New Roman" w:cs="Times New Roman"/>
          <w:sz w:val="24"/>
          <w:szCs w:val="24"/>
        </w:rPr>
        <w:t xml:space="preserve"> celem zabezpieczenia środków na </w:t>
      </w:r>
      <w:r w:rsidR="00ED4FD8">
        <w:rPr>
          <w:rFonts w:ascii="Times New Roman" w:hAnsi="Times New Roman" w:cs="Times New Roman"/>
          <w:sz w:val="24"/>
          <w:szCs w:val="24"/>
        </w:rPr>
        <w:t>d</w:t>
      </w:r>
      <w:r w:rsidR="00ED4FD8" w:rsidRPr="00ED4FD8">
        <w:rPr>
          <w:rFonts w:ascii="Times New Roman" w:hAnsi="Times New Roman" w:cs="Times New Roman"/>
          <w:sz w:val="24"/>
          <w:szCs w:val="24"/>
        </w:rPr>
        <w:t>otacj</w:t>
      </w:r>
      <w:r w:rsidR="00ED4FD8">
        <w:rPr>
          <w:rFonts w:ascii="Times New Roman" w:hAnsi="Times New Roman" w:cs="Times New Roman"/>
          <w:sz w:val="24"/>
          <w:szCs w:val="24"/>
        </w:rPr>
        <w:t xml:space="preserve">ę </w:t>
      </w:r>
      <w:r w:rsidR="00ED4FD8" w:rsidRPr="00ED4FD8">
        <w:rPr>
          <w:rFonts w:ascii="Times New Roman" w:hAnsi="Times New Roman" w:cs="Times New Roman"/>
          <w:sz w:val="24"/>
          <w:szCs w:val="24"/>
        </w:rPr>
        <w:t>celow</w:t>
      </w:r>
      <w:r w:rsidR="00ED4FD8">
        <w:rPr>
          <w:rFonts w:ascii="Times New Roman" w:hAnsi="Times New Roman" w:cs="Times New Roman"/>
          <w:sz w:val="24"/>
          <w:szCs w:val="24"/>
        </w:rPr>
        <w:t>ą</w:t>
      </w:r>
      <w:r w:rsidR="00ED4FD8" w:rsidRPr="00ED4FD8">
        <w:rPr>
          <w:rFonts w:ascii="Times New Roman" w:hAnsi="Times New Roman" w:cs="Times New Roman"/>
          <w:sz w:val="24"/>
          <w:szCs w:val="24"/>
        </w:rPr>
        <w:t xml:space="preserve"> na zadania bieżące realizowane na podstawie porozumień (umów) między </w:t>
      </w:r>
      <w:r w:rsidR="00ED4FD8" w:rsidRPr="00ED4FD8">
        <w:rPr>
          <w:rFonts w:ascii="Times New Roman" w:hAnsi="Times New Roman" w:cs="Times New Roman"/>
          <w:sz w:val="24"/>
          <w:szCs w:val="24"/>
        </w:rPr>
        <w:t>jednostkami</w:t>
      </w:r>
      <w:r w:rsidR="00ED4FD8" w:rsidRPr="00ED4FD8">
        <w:rPr>
          <w:rFonts w:ascii="Times New Roman" w:hAnsi="Times New Roman" w:cs="Times New Roman"/>
          <w:sz w:val="24"/>
          <w:szCs w:val="24"/>
        </w:rPr>
        <w:t xml:space="preserve"> samorządu terytorialnego </w:t>
      </w:r>
      <w:r w:rsidR="00ED4FD8" w:rsidRPr="00ED4FD8">
        <w:rPr>
          <w:rFonts w:ascii="Times New Roman" w:hAnsi="Times New Roman" w:cs="Times New Roman"/>
          <w:i/>
          <w:iCs/>
          <w:sz w:val="24"/>
          <w:szCs w:val="24"/>
        </w:rPr>
        <w:t>(Dotacja celowa dla Miasta Bydgoszcz z przeznaczeniem na pokrycie kosztów Metropolitarnej Karty Uczniowskiej)</w:t>
      </w:r>
      <w:r w:rsidR="00DB3BA9">
        <w:rPr>
          <w:rFonts w:ascii="Times New Roman" w:hAnsi="Times New Roman" w:cs="Times New Roman"/>
          <w:sz w:val="24"/>
          <w:szCs w:val="24"/>
        </w:rPr>
        <w:t>;</w:t>
      </w:r>
    </w:p>
    <w:p w14:paraId="6A746BEF" w14:textId="00FA8305" w:rsidR="00404C43" w:rsidRDefault="00DB3BA9" w:rsidP="003747AC">
      <w:pPr>
        <w:tabs>
          <w:tab w:val="left" w:pos="0"/>
          <w:tab w:val="left" w:pos="284"/>
          <w:tab w:val="left" w:pos="6372"/>
          <w:tab w:val="left" w:pos="7788"/>
          <w:tab w:val="left" w:pos="9912"/>
        </w:tabs>
        <w:spacing w:after="0" w:line="360" w:lineRule="auto"/>
        <w:ind w:left="0" w:firstLine="0"/>
        <w:rPr>
          <w:rFonts w:ascii="Times New Roman" w:hAnsi="Times New Roman" w:cs="Times New Roman"/>
          <w:sz w:val="24"/>
          <w:szCs w:val="24"/>
        </w:rPr>
      </w:pPr>
      <w:r>
        <w:rPr>
          <w:rFonts w:ascii="Times New Roman" w:hAnsi="Times New Roman" w:cs="Times New Roman"/>
          <w:sz w:val="24"/>
          <w:szCs w:val="24"/>
        </w:rPr>
        <w:t xml:space="preserve">f. kwota 62 581,80 zł na fundusz płac dla Referatu Obsługi Komunalnej celem zabezpieczenia środków na zatrudnienie 2 pracowników w ramach stażu oraz 4 pracowników w ramach robót publicznych. Zatrudnienie jest niezbędne dla zapewnienia </w:t>
      </w:r>
      <w:r w:rsidR="003747AC">
        <w:rPr>
          <w:rFonts w:ascii="Times New Roman" w:hAnsi="Times New Roman" w:cs="Times New Roman"/>
          <w:sz w:val="24"/>
          <w:szCs w:val="24"/>
        </w:rPr>
        <w:t>ciągłości zadań zleconych Referatowi Obsługi Komunalnej</w:t>
      </w:r>
      <w:r w:rsidR="00780BAA">
        <w:rPr>
          <w:rFonts w:ascii="Times New Roman" w:hAnsi="Times New Roman" w:cs="Times New Roman"/>
          <w:sz w:val="24"/>
          <w:szCs w:val="24"/>
        </w:rPr>
        <w:t>,</w:t>
      </w:r>
      <w:r w:rsidR="003747AC">
        <w:rPr>
          <w:rFonts w:ascii="Times New Roman" w:hAnsi="Times New Roman" w:cs="Times New Roman"/>
          <w:sz w:val="24"/>
          <w:szCs w:val="24"/>
        </w:rPr>
        <w:t xml:space="preserve"> w tym utrzymania porządku i zieleni na terenie Gminy.</w:t>
      </w:r>
    </w:p>
    <w:p w14:paraId="26C42932" w14:textId="5F18FB7D" w:rsidR="00857262" w:rsidRPr="00857262" w:rsidRDefault="003747AC" w:rsidP="003747AC">
      <w:pPr>
        <w:tabs>
          <w:tab w:val="left" w:pos="0"/>
          <w:tab w:val="left" w:pos="284"/>
          <w:tab w:val="left" w:pos="6372"/>
          <w:tab w:val="left" w:pos="7788"/>
          <w:tab w:val="left" w:pos="9912"/>
        </w:tabs>
        <w:spacing w:after="0" w:line="360" w:lineRule="auto"/>
        <w:ind w:left="0" w:firstLine="0"/>
        <w:rPr>
          <w:rFonts w:ascii="Times New Roman" w:hAnsi="Times New Roman" w:cs="Times New Roman"/>
          <w:sz w:val="24"/>
          <w:szCs w:val="24"/>
        </w:rPr>
      </w:pPr>
      <w:r>
        <w:rPr>
          <w:rFonts w:ascii="Times New Roman" w:hAnsi="Times New Roman" w:cs="Times New Roman"/>
          <w:sz w:val="24"/>
          <w:szCs w:val="24"/>
        </w:rPr>
        <w:t>Z</w:t>
      </w:r>
      <w:r w:rsidR="00857262" w:rsidRPr="00857262">
        <w:rPr>
          <w:rFonts w:ascii="Times New Roman" w:hAnsi="Times New Roman" w:cs="Times New Roman"/>
          <w:sz w:val="24"/>
          <w:szCs w:val="24"/>
        </w:rPr>
        <w:t xml:space="preserve">godnie z art. 242. Pkt. 3 i 4 Ustawy o fin. publicznych: Wykonane wydatki bieżące mogą być wyższe niż wykonane dochody bieżące powiększone o nadwyżkę budżetową </w:t>
      </w:r>
      <w:r w:rsidR="00857262" w:rsidRPr="00857262">
        <w:rPr>
          <w:rFonts w:ascii="Times New Roman" w:hAnsi="Times New Roman" w:cs="Times New Roman"/>
          <w:sz w:val="24"/>
          <w:szCs w:val="24"/>
        </w:rPr>
        <w:br/>
        <w:t>z lat ubiegłych jedynie o kwotę związaną z realizacją wydatków bieżących z udziałem środków, o których mowa w art. 5 pojęcie środków publicznych i dochodów publicznych </w:t>
      </w:r>
      <w:r w:rsidR="00857262" w:rsidRPr="00857262">
        <w:rPr>
          <w:rFonts w:ascii="Times New Roman" w:hAnsi="Times New Roman" w:cs="Times New Roman"/>
          <w:sz w:val="24"/>
          <w:szCs w:val="24"/>
        </w:rPr>
        <w:br/>
        <w:t>ust. 1 pkt 2, w przypadku gdy środki te nie zostały przekazane w danym roku budżetowym.</w:t>
      </w:r>
    </w:p>
    <w:p w14:paraId="4E6D350F" w14:textId="5C74DDB9" w:rsidR="00857262" w:rsidRDefault="00857262" w:rsidP="003747AC">
      <w:pPr>
        <w:tabs>
          <w:tab w:val="left" w:pos="0"/>
          <w:tab w:val="left" w:pos="284"/>
          <w:tab w:val="left" w:pos="6372"/>
          <w:tab w:val="left" w:pos="7788"/>
          <w:tab w:val="left" w:pos="9912"/>
        </w:tabs>
        <w:spacing w:after="0" w:line="360" w:lineRule="auto"/>
        <w:ind w:left="0" w:firstLine="0"/>
        <w:rPr>
          <w:rFonts w:ascii="Times New Roman" w:hAnsi="Times New Roman" w:cs="Times New Roman"/>
          <w:sz w:val="24"/>
          <w:szCs w:val="24"/>
        </w:rPr>
      </w:pPr>
      <w:r w:rsidRPr="00857262">
        <w:rPr>
          <w:rFonts w:ascii="Times New Roman" w:hAnsi="Times New Roman" w:cs="Times New Roman"/>
          <w:sz w:val="24"/>
          <w:szCs w:val="24"/>
        </w:rPr>
        <w:t xml:space="preserve">W przypadku równoważenia wydatków bieżących środkami, o których mowa w art. 217 nadwyżka i deficyt budżetu jednostek samorządu terytorialnego ust. 2 pkt 8, ocena spełnienia zasady określonej w ust. 2 za rok poprzedzający rok budżetowy następuje </w:t>
      </w:r>
      <w:r w:rsidRPr="00857262">
        <w:rPr>
          <w:rFonts w:ascii="Times New Roman" w:hAnsi="Times New Roman" w:cs="Times New Roman"/>
          <w:sz w:val="24"/>
          <w:szCs w:val="24"/>
        </w:rPr>
        <w:br/>
        <w:t>po wyeliminowaniu kwot związanych z tymi środkami.</w:t>
      </w:r>
    </w:p>
    <w:p w14:paraId="0A6AF0F4" w14:textId="4F8F176A" w:rsidR="003747AC" w:rsidRPr="003747AC" w:rsidRDefault="003747AC" w:rsidP="003747AC">
      <w:pPr>
        <w:tabs>
          <w:tab w:val="left" w:pos="0"/>
          <w:tab w:val="left" w:pos="284"/>
          <w:tab w:val="left" w:pos="6372"/>
          <w:tab w:val="left" w:pos="7788"/>
          <w:tab w:val="left" w:pos="9912"/>
        </w:tabs>
        <w:spacing w:after="0" w:line="360" w:lineRule="auto"/>
        <w:ind w:left="0" w:firstLine="0"/>
        <w:rPr>
          <w:rFonts w:ascii="Times New Roman" w:hAnsi="Times New Roman" w:cs="Times New Roman"/>
          <w:sz w:val="24"/>
          <w:szCs w:val="24"/>
        </w:rPr>
      </w:pPr>
      <w:r w:rsidRPr="003747AC">
        <w:rPr>
          <w:rFonts w:ascii="Times New Roman" w:hAnsi="Times New Roman" w:cs="Times New Roman"/>
          <w:sz w:val="24"/>
          <w:szCs w:val="24"/>
        </w:rPr>
        <w:t>7)</w:t>
      </w:r>
      <w:r>
        <w:rPr>
          <w:rFonts w:ascii="Times New Roman" w:hAnsi="Times New Roman" w:cs="Times New Roman"/>
          <w:sz w:val="24"/>
          <w:szCs w:val="24"/>
        </w:rPr>
        <w:t xml:space="preserve"> </w:t>
      </w:r>
      <w:r w:rsidR="00780BAA">
        <w:rPr>
          <w:rFonts w:ascii="Times New Roman" w:hAnsi="Times New Roman" w:cs="Times New Roman"/>
          <w:sz w:val="24"/>
          <w:szCs w:val="24"/>
        </w:rPr>
        <w:t>Dokonano z</w:t>
      </w:r>
      <w:r w:rsidRPr="00857262">
        <w:rPr>
          <w:rFonts w:ascii="Times New Roman" w:hAnsi="Times New Roman" w:cs="Times New Roman"/>
          <w:sz w:val="24"/>
          <w:szCs w:val="24"/>
        </w:rPr>
        <w:t xml:space="preserve">mian w zakresie wydatków funduszu sołeckiego zgodnie ze zgłaszanymi wnioskami </w:t>
      </w:r>
      <w:r>
        <w:rPr>
          <w:rFonts w:ascii="Times New Roman" w:hAnsi="Times New Roman" w:cs="Times New Roman"/>
          <w:sz w:val="24"/>
          <w:szCs w:val="24"/>
        </w:rPr>
        <w:t>dla Sołectw Białowieża oraz Matyldzin.</w:t>
      </w:r>
    </w:p>
    <w:p w14:paraId="4E996EBE" w14:textId="77777777" w:rsidR="00857262" w:rsidRPr="00857262" w:rsidRDefault="00857262" w:rsidP="00857262">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left="0" w:firstLine="0"/>
        <w:rPr>
          <w:rFonts w:ascii="Times New Roman" w:hAnsi="Times New Roman" w:cs="Times New Roman"/>
          <w:sz w:val="24"/>
          <w:szCs w:val="24"/>
        </w:rPr>
      </w:pPr>
    </w:p>
    <w:p w14:paraId="75D3E65B" w14:textId="77777777" w:rsidR="00857262" w:rsidRPr="00857262" w:rsidRDefault="00857262" w:rsidP="00857262">
      <w:pPr>
        <w:tabs>
          <w:tab w:val="left" w:pos="284"/>
          <w:tab w:val="left" w:pos="426"/>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rPr>
          <w:rFonts w:ascii="Times New Roman" w:hAnsi="Times New Roman" w:cs="Times New Roman"/>
          <w:sz w:val="24"/>
          <w:szCs w:val="24"/>
          <w:u w:val="single"/>
        </w:rPr>
      </w:pPr>
    </w:p>
    <w:sectPr w:rsidR="00857262" w:rsidRPr="0085726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7C9C11A6"/>
    <w:lvl w:ilvl="0">
      <w:start w:val="1"/>
      <w:numFmt w:val="decimal"/>
      <w:lvlText w:val="%1."/>
      <w:lvlJc w:val="left"/>
      <w:pPr>
        <w:ind w:left="584" w:hanging="357"/>
      </w:pPr>
      <w:rPr>
        <w:rFonts w:ascii="Times New Roman" w:eastAsiaTheme="minorHAnsi" w:hAnsi="Times New Roman" w:cs="Times New Roman"/>
        <w:b w:val="0"/>
        <w:bCs w:val="0"/>
        <w:i w:val="0"/>
        <w:iCs w:val="0"/>
        <w:strike w:val="0"/>
        <w:dstrike w:val="0"/>
        <w:color w:val="auto"/>
        <w:sz w:val="24"/>
        <w:szCs w:val="24"/>
        <w:u w:val="none"/>
        <w:effect w:val="none"/>
      </w:rPr>
    </w:lvl>
    <w:lvl w:ilvl="1">
      <w:start w:val="1"/>
      <w:numFmt w:val="decimal"/>
      <w:lvlText w:val="%2)"/>
      <w:lvlJc w:val="left"/>
      <w:pPr>
        <w:ind w:left="944" w:hanging="357"/>
      </w:pPr>
      <w:rPr>
        <w:rFonts w:ascii="Times New Roman" w:hAnsi="Times New Roman" w:cs="Times New Roman"/>
        <w:b w:val="0"/>
        <w:bCs w:val="0"/>
        <w:i w:val="0"/>
        <w:iCs w:val="0"/>
        <w:strike w:val="0"/>
        <w:dstrike w:val="0"/>
        <w:color w:val="auto"/>
        <w:sz w:val="24"/>
        <w:szCs w:val="24"/>
        <w:u w:val="none"/>
        <w:effect w:val="none"/>
      </w:rPr>
    </w:lvl>
    <w:lvl w:ilvl="2">
      <w:start w:val="1"/>
      <w:numFmt w:val="decimal"/>
      <w:lvlText w:val="%3)"/>
      <w:lvlJc w:val="left"/>
      <w:pPr>
        <w:ind w:left="1304" w:hanging="357"/>
      </w:pPr>
      <w:rPr>
        <w:rFonts w:ascii="Times New Roman" w:hAnsi="Times New Roman" w:cs="Times New Roman"/>
        <w:b w:val="0"/>
        <w:bCs w:val="0"/>
        <w:i w:val="0"/>
        <w:iCs w:val="0"/>
        <w:strike w:val="0"/>
        <w:dstrike w:val="0"/>
        <w:color w:val="auto"/>
        <w:sz w:val="24"/>
        <w:szCs w:val="24"/>
        <w:u w:val="none"/>
        <w:effect w:val="none"/>
      </w:rPr>
    </w:lvl>
    <w:lvl w:ilvl="3">
      <w:start w:val="1"/>
      <w:numFmt w:val="decimal"/>
      <w:lvlText w:val="%4)"/>
      <w:lvlJc w:val="left"/>
      <w:pPr>
        <w:ind w:left="1664" w:hanging="357"/>
      </w:pPr>
      <w:rPr>
        <w:rFonts w:ascii="Times New Roman" w:hAnsi="Times New Roman" w:cs="Times New Roman"/>
        <w:b w:val="0"/>
        <w:bCs w:val="0"/>
        <w:i w:val="0"/>
        <w:iCs w:val="0"/>
        <w:strike w:val="0"/>
        <w:dstrike w:val="0"/>
        <w:color w:val="auto"/>
        <w:sz w:val="24"/>
        <w:szCs w:val="24"/>
        <w:u w:val="none"/>
        <w:effect w:val="none"/>
      </w:rPr>
    </w:lvl>
    <w:lvl w:ilvl="4">
      <w:start w:val="1"/>
      <w:numFmt w:val="decimal"/>
      <w:lvlText w:val="%5)"/>
      <w:lvlJc w:val="left"/>
      <w:pPr>
        <w:ind w:left="2024" w:hanging="357"/>
      </w:pPr>
      <w:rPr>
        <w:rFonts w:ascii="Times New Roman" w:hAnsi="Times New Roman" w:cs="Times New Roman"/>
        <w:b w:val="0"/>
        <w:bCs w:val="0"/>
        <w:i w:val="0"/>
        <w:iCs w:val="0"/>
        <w:strike w:val="0"/>
        <w:dstrike w:val="0"/>
        <w:color w:val="auto"/>
        <w:sz w:val="24"/>
        <w:szCs w:val="24"/>
        <w:u w:val="none"/>
        <w:effect w:val="none"/>
      </w:rPr>
    </w:lvl>
    <w:lvl w:ilvl="5">
      <w:start w:val="1"/>
      <w:numFmt w:val="decimal"/>
      <w:lvlText w:val="%6)"/>
      <w:lvlJc w:val="left"/>
      <w:pPr>
        <w:ind w:left="2384" w:hanging="357"/>
      </w:pPr>
      <w:rPr>
        <w:rFonts w:ascii="Times New Roman" w:hAnsi="Times New Roman" w:cs="Times New Roman"/>
        <w:b w:val="0"/>
        <w:bCs w:val="0"/>
        <w:i w:val="0"/>
        <w:iCs w:val="0"/>
        <w:strike w:val="0"/>
        <w:dstrike w:val="0"/>
        <w:color w:val="auto"/>
        <w:sz w:val="24"/>
        <w:szCs w:val="24"/>
        <w:u w:val="none"/>
        <w:effect w:val="none"/>
      </w:rPr>
    </w:lvl>
    <w:lvl w:ilvl="6">
      <w:start w:val="1"/>
      <w:numFmt w:val="decimal"/>
      <w:lvlText w:val="%7)"/>
      <w:lvlJc w:val="left"/>
      <w:pPr>
        <w:ind w:left="2744" w:hanging="357"/>
      </w:pPr>
      <w:rPr>
        <w:rFonts w:ascii="Times New Roman" w:hAnsi="Times New Roman" w:cs="Times New Roman"/>
        <w:b w:val="0"/>
        <w:bCs w:val="0"/>
        <w:i w:val="0"/>
        <w:iCs w:val="0"/>
        <w:strike w:val="0"/>
        <w:dstrike w:val="0"/>
        <w:color w:val="auto"/>
        <w:sz w:val="24"/>
        <w:szCs w:val="24"/>
        <w:u w:val="none"/>
        <w:effect w:val="none"/>
      </w:rPr>
    </w:lvl>
    <w:lvl w:ilvl="7">
      <w:start w:val="1"/>
      <w:numFmt w:val="decimal"/>
      <w:lvlText w:val="%8)"/>
      <w:lvlJc w:val="left"/>
      <w:pPr>
        <w:ind w:left="3104" w:hanging="357"/>
      </w:pPr>
      <w:rPr>
        <w:rFonts w:ascii="Times New Roman" w:hAnsi="Times New Roman" w:cs="Times New Roman"/>
        <w:b w:val="0"/>
        <w:bCs w:val="0"/>
        <w:i w:val="0"/>
        <w:iCs w:val="0"/>
        <w:strike w:val="0"/>
        <w:dstrike w:val="0"/>
        <w:color w:val="auto"/>
        <w:sz w:val="24"/>
        <w:szCs w:val="24"/>
        <w:u w:val="none"/>
        <w:effect w:val="none"/>
      </w:rPr>
    </w:lvl>
    <w:lvl w:ilvl="8">
      <w:start w:val="1"/>
      <w:numFmt w:val="decimal"/>
      <w:lvlText w:val="%9)"/>
      <w:lvlJc w:val="left"/>
      <w:pPr>
        <w:ind w:left="3464" w:hanging="357"/>
      </w:pPr>
      <w:rPr>
        <w:rFonts w:ascii="Times New Roman" w:hAnsi="Times New Roman" w:cs="Times New Roman"/>
        <w:b w:val="0"/>
        <w:bCs w:val="0"/>
        <w:i w:val="0"/>
        <w:iCs w:val="0"/>
        <w:strike w:val="0"/>
        <w:dstrike w:val="0"/>
        <w:color w:val="auto"/>
        <w:sz w:val="24"/>
        <w:szCs w:val="24"/>
        <w:u w:val="none"/>
        <w:effect w:val="none"/>
      </w:rPr>
    </w:lvl>
  </w:abstractNum>
  <w:abstractNum w:abstractNumId="1" w15:restartNumberingAfterBreak="0">
    <w:nsid w:val="00000004"/>
    <w:multiLevelType w:val="multilevel"/>
    <w:tmpl w:val="0A46727E"/>
    <w:lvl w:ilvl="0">
      <w:start w:val="1"/>
      <w:numFmt w:val="decimal"/>
      <w:lvlText w:val="%1."/>
      <w:lvlJc w:val="left"/>
      <w:pPr>
        <w:ind w:left="511" w:hanging="357"/>
      </w:pPr>
      <w:rPr>
        <w:rFonts w:ascii="Times New Roman" w:eastAsiaTheme="minorHAnsi" w:hAnsi="Times New Roman" w:cs="Times New Roman"/>
        <w:b w:val="0"/>
        <w:bCs w:val="0"/>
        <w:i w:val="0"/>
        <w:iCs w:val="0"/>
        <w:strike w:val="0"/>
        <w:dstrike w:val="0"/>
        <w:color w:val="auto"/>
        <w:sz w:val="24"/>
        <w:szCs w:val="24"/>
        <w:u w:val="none"/>
        <w:effect w:val="none"/>
      </w:rPr>
    </w:lvl>
    <w:lvl w:ilvl="1">
      <w:start w:val="1"/>
      <w:numFmt w:val="decimal"/>
      <w:lvlText w:val="%2."/>
      <w:lvlJc w:val="left"/>
      <w:pPr>
        <w:ind w:left="871" w:hanging="357"/>
      </w:pPr>
      <w:rPr>
        <w:rFonts w:ascii="Times New Roman" w:eastAsiaTheme="minorHAnsi" w:hAnsi="Times New Roman" w:cs="Times New Roman"/>
        <w:b w:val="0"/>
        <w:bCs w:val="0"/>
        <w:i w:val="0"/>
        <w:iCs w:val="0"/>
        <w:strike w:val="0"/>
        <w:dstrike w:val="0"/>
        <w:color w:val="auto"/>
        <w:sz w:val="24"/>
        <w:szCs w:val="24"/>
        <w:u w:val="none"/>
        <w:effect w:val="none"/>
      </w:rPr>
    </w:lvl>
    <w:lvl w:ilvl="2">
      <w:start w:val="1"/>
      <w:numFmt w:val="decimal"/>
      <w:lvlText w:val="%3)"/>
      <w:lvlJc w:val="left"/>
      <w:pPr>
        <w:ind w:left="1231" w:hanging="357"/>
      </w:pPr>
      <w:rPr>
        <w:rFonts w:ascii="Times New Roman" w:hAnsi="Times New Roman" w:cs="Times New Roman"/>
        <w:b w:val="0"/>
        <w:bCs w:val="0"/>
        <w:i w:val="0"/>
        <w:iCs w:val="0"/>
        <w:strike w:val="0"/>
        <w:dstrike w:val="0"/>
        <w:color w:val="auto"/>
        <w:sz w:val="24"/>
        <w:szCs w:val="24"/>
        <w:u w:val="none"/>
        <w:effect w:val="none"/>
      </w:rPr>
    </w:lvl>
    <w:lvl w:ilvl="3">
      <w:start w:val="1"/>
      <w:numFmt w:val="decimal"/>
      <w:lvlText w:val="%4)"/>
      <w:lvlJc w:val="left"/>
      <w:pPr>
        <w:ind w:left="1591" w:hanging="357"/>
      </w:pPr>
      <w:rPr>
        <w:rFonts w:ascii="Times New Roman" w:hAnsi="Times New Roman" w:cs="Times New Roman"/>
        <w:b w:val="0"/>
        <w:bCs w:val="0"/>
        <w:i w:val="0"/>
        <w:iCs w:val="0"/>
        <w:strike w:val="0"/>
        <w:dstrike w:val="0"/>
        <w:color w:val="auto"/>
        <w:sz w:val="24"/>
        <w:szCs w:val="24"/>
        <w:u w:val="none"/>
        <w:effect w:val="none"/>
      </w:rPr>
    </w:lvl>
    <w:lvl w:ilvl="4">
      <w:start w:val="1"/>
      <w:numFmt w:val="decimal"/>
      <w:lvlText w:val="%5)"/>
      <w:lvlJc w:val="left"/>
      <w:pPr>
        <w:ind w:left="1951" w:hanging="357"/>
      </w:pPr>
      <w:rPr>
        <w:rFonts w:ascii="Times New Roman" w:hAnsi="Times New Roman" w:cs="Times New Roman"/>
        <w:b w:val="0"/>
        <w:bCs w:val="0"/>
        <w:i w:val="0"/>
        <w:iCs w:val="0"/>
        <w:strike w:val="0"/>
        <w:dstrike w:val="0"/>
        <w:color w:val="auto"/>
        <w:sz w:val="24"/>
        <w:szCs w:val="24"/>
        <w:u w:val="none"/>
        <w:effect w:val="none"/>
      </w:rPr>
    </w:lvl>
    <w:lvl w:ilvl="5">
      <w:start w:val="1"/>
      <w:numFmt w:val="decimal"/>
      <w:lvlText w:val="%6)"/>
      <w:lvlJc w:val="left"/>
      <w:pPr>
        <w:ind w:left="2311" w:hanging="357"/>
      </w:pPr>
      <w:rPr>
        <w:rFonts w:ascii="Times New Roman" w:hAnsi="Times New Roman" w:cs="Times New Roman"/>
        <w:b w:val="0"/>
        <w:bCs w:val="0"/>
        <w:i w:val="0"/>
        <w:iCs w:val="0"/>
        <w:strike w:val="0"/>
        <w:dstrike w:val="0"/>
        <w:color w:val="auto"/>
        <w:sz w:val="24"/>
        <w:szCs w:val="24"/>
        <w:u w:val="none"/>
        <w:effect w:val="none"/>
      </w:rPr>
    </w:lvl>
    <w:lvl w:ilvl="6">
      <w:start w:val="1"/>
      <w:numFmt w:val="decimal"/>
      <w:lvlText w:val="%7)"/>
      <w:lvlJc w:val="left"/>
      <w:pPr>
        <w:ind w:left="2671" w:hanging="357"/>
      </w:pPr>
      <w:rPr>
        <w:rFonts w:ascii="Times New Roman" w:hAnsi="Times New Roman" w:cs="Times New Roman"/>
        <w:b w:val="0"/>
        <w:bCs w:val="0"/>
        <w:i w:val="0"/>
        <w:iCs w:val="0"/>
        <w:strike w:val="0"/>
        <w:dstrike w:val="0"/>
        <w:color w:val="auto"/>
        <w:sz w:val="24"/>
        <w:szCs w:val="24"/>
        <w:u w:val="none"/>
        <w:effect w:val="none"/>
      </w:rPr>
    </w:lvl>
    <w:lvl w:ilvl="7">
      <w:start w:val="1"/>
      <w:numFmt w:val="decimal"/>
      <w:lvlText w:val="%8)"/>
      <w:lvlJc w:val="left"/>
      <w:pPr>
        <w:ind w:left="3031" w:hanging="357"/>
      </w:pPr>
      <w:rPr>
        <w:rFonts w:ascii="Times New Roman" w:hAnsi="Times New Roman" w:cs="Times New Roman"/>
        <w:b w:val="0"/>
        <w:bCs w:val="0"/>
        <w:i w:val="0"/>
        <w:iCs w:val="0"/>
        <w:strike w:val="0"/>
        <w:dstrike w:val="0"/>
        <w:color w:val="auto"/>
        <w:sz w:val="24"/>
        <w:szCs w:val="24"/>
        <w:u w:val="none"/>
        <w:effect w:val="none"/>
      </w:rPr>
    </w:lvl>
    <w:lvl w:ilvl="8">
      <w:start w:val="1"/>
      <w:numFmt w:val="decimal"/>
      <w:lvlText w:val="%9)"/>
      <w:lvlJc w:val="left"/>
      <w:pPr>
        <w:ind w:left="3391" w:hanging="357"/>
      </w:pPr>
      <w:rPr>
        <w:rFonts w:ascii="Times New Roman" w:hAnsi="Times New Roman" w:cs="Times New Roman"/>
        <w:b w:val="0"/>
        <w:bCs w:val="0"/>
        <w:i w:val="0"/>
        <w:iCs w:val="0"/>
        <w:strike w:val="0"/>
        <w:dstrike w:val="0"/>
        <w:color w:val="auto"/>
        <w:sz w:val="24"/>
        <w:szCs w:val="24"/>
        <w:u w:val="none"/>
        <w:effect w:val="none"/>
      </w:rPr>
    </w:lvl>
  </w:abstractNum>
  <w:abstractNum w:abstractNumId="2" w15:restartNumberingAfterBreak="0">
    <w:nsid w:val="00000008"/>
    <w:multiLevelType w:val="multilevel"/>
    <w:tmpl w:val="5E82F6C6"/>
    <w:lvl w:ilvl="0">
      <w:start w:val="1"/>
      <w:numFmt w:val="decimal"/>
      <w:lvlText w:val="%1."/>
      <w:lvlJc w:val="left"/>
      <w:pPr>
        <w:ind w:left="584" w:hanging="357"/>
      </w:pPr>
      <w:rPr>
        <w:rFonts w:ascii="Times New Roman" w:eastAsiaTheme="minorHAnsi" w:hAnsi="Times New Roman" w:cs="Times New Roman"/>
        <w:b w:val="0"/>
        <w:bCs w:val="0"/>
        <w:i w:val="0"/>
        <w:iCs w:val="0"/>
        <w:strike w:val="0"/>
        <w:dstrike w:val="0"/>
        <w:color w:val="auto"/>
        <w:sz w:val="24"/>
        <w:szCs w:val="24"/>
        <w:u w:val="none"/>
        <w:effect w:val="none"/>
      </w:rPr>
    </w:lvl>
    <w:lvl w:ilvl="1">
      <w:start w:val="1"/>
      <w:numFmt w:val="decimal"/>
      <w:lvlText w:val="%2)"/>
      <w:lvlJc w:val="left"/>
      <w:pPr>
        <w:ind w:left="944" w:hanging="357"/>
      </w:pPr>
      <w:rPr>
        <w:rFonts w:ascii="Times New Roman" w:hAnsi="Times New Roman" w:cs="Times New Roman"/>
        <w:b w:val="0"/>
        <w:bCs w:val="0"/>
        <w:i w:val="0"/>
        <w:iCs w:val="0"/>
        <w:strike w:val="0"/>
        <w:dstrike w:val="0"/>
        <w:color w:val="auto"/>
        <w:sz w:val="24"/>
        <w:szCs w:val="24"/>
        <w:u w:val="none"/>
        <w:effect w:val="none"/>
      </w:rPr>
    </w:lvl>
    <w:lvl w:ilvl="2">
      <w:start w:val="1"/>
      <w:numFmt w:val="decimal"/>
      <w:lvlText w:val="%3)"/>
      <w:lvlJc w:val="left"/>
      <w:pPr>
        <w:ind w:left="1304" w:hanging="357"/>
      </w:pPr>
      <w:rPr>
        <w:rFonts w:ascii="Times New Roman" w:hAnsi="Times New Roman" w:cs="Times New Roman"/>
        <w:b w:val="0"/>
        <w:bCs w:val="0"/>
        <w:i w:val="0"/>
        <w:iCs w:val="0"/>
        <w:strike w:val="0"/>
        <w:dstrike w:val="0"/>
        <w:color w:val="auto"/>
        <w:sz w:val="24"/>
        <w:szCs w:val="24"/>
        <w:u w:val="none"/>
        <w:effect w:val="none"/>
      </w:rPr>
    </w:lvl>
    <w:lvl w:ilvl="3">
      <w:start w:val="1"/>
      <w:numFmt w:val="lowerLetter"/>
      <w:lvlText w:val="%4."/>
      <w:lvlJc w:val="left"/>
      <w:pPr>
        <w:ind w:left="1664" w:hanging="357"/>
      </w:pPr>
      <w:rPr>
        <w:rFonts w:ascii="Times New Roman" w:eastAsiaTheme="minorHAnsi" w:hAnsi="Times New Roman" w:cs="Times New Roman"/>
        <w:b w:val="0"/>
        <w:bCs w:val="0"/>
        <w:i w:val="0"/>
        <w:iCs w:val="0"/>
        <w:strike w:val="0"/>
        <w:dstrike w:val="0"/>
        <w:color w:val="auto"/>
        <w:sz w:val="24"/>
        <w:szCs w:val="24"/>
        <w:u w:val="none"/>
        <w:effect w:val="none"/>
      </w:rPr>
    </w:lvl>
    <w:lvl w:ilvl="4">
      <w:start w:val="1"/>
      <w:numFmt w:val="decimal"/>
      <w:lvlText w:val="%5)"/>
      <w:lvlJc w:val="left"/>
      <w:pPr>
        <w:ind w:left="2024" w:hanging="357"/>
      </w:pPr>
      <w:rPr>
        <w:rFonts w:ascii="Times New Roman" w:hAnsi="Times New Roman" w:cs="Times New Roman"/>
        <w:b w:val="0"/>
        <w:bCs w:val="0"/>
        <w:i w:val="0"/>
        <w:iCs w:val="0"/>
        <w:strike w:val="0"/>
        <w:dstrike w:val="0"/>
        <w:color w:val="auto"/>
        <w:sz w:val="24"/>
        <w:szCs w:val="24"/>
        <w:u w:val="none"/>
        <w:effect w:val="none"/>
      </w:rPr>
    </w:lvl>
    <w:lvl w:ilvl="5">
      <w:start w:val="1"/>
      <w:numFmt w:val="decimal"/>
      <w:lvlText w:val="%6)"/>
      <w:lvlJc w:val="left"/>
      <w:pPr>
        <w:ind w:left="2384" w:hanging="357"/>
      </w:pPr>
      <w:rPr>
        <w:rFonts w:ascii="Times New Roman" w:hAnsi="Times New Roman" w:cs="Times New Roman"/>
        <w:b w:val="0"/>
        <w:bCs w:val="0"/>
        <w:i w:val="0"/>
        <w:iCs w:val="0"/>
        <w:strike w:val="0"/>
        <w:dstrike w:val="0"/>
        <w:color w:val="auto"/>
        <w:sz w:val="24"/>
        <w:szCs w:val="24"/>
        <w:u w:val="none"/>
        <w:effect w:val="none"/>
      </w:rPr>
    </w:lvl>
    <w:lvl w:ilvl="6">
      <w:start w:val="1"/>
      <w:numFmt w:val="decimal"/>
      <w:lvlText w:val="%7)"/>
      <w:lvlJc w:val="left"/>
      <w:pPr>
        <w:ind w:left="2744" w:hanging="357"/>
      </w:pPr>
      <w:rPr>
        <w:rFonts w:ascii="Times New Roman" w:hAnsi="Times New Roman" w:cs="Times New Roman"/>
        <w:b w:val="0"/>
        <w:bCs w:val="0"/>
        <w:i w:val="0"/>
        <w:iCs w:val="0"/>
        <w:strike w:val="0"/>
        <w:dstrike w:val="0"/>
        <w:color w:val="auto"/>
        <w:sz w:val="24"/>
        <w:szCs w:val="24"/>
        <w:u w:val="none"/>
        <w:effect w:val="none"/>
      </w:rPr>
    </w:lvl>
    <w:lvl w:ilvl="7">
      <w:start w:val="1"/>
      <w:numFmt w:val="decimal"/>
      <w:lvlText w:val="%8)"/>
      <w:lvlJc w:val="left"/>
      <w:pPr>
        <w:ind w:left="3104" w:hanging="357"/>
      </w:pPr>
      <w:rPr>
        <w:rFonts w:ascii="Times New Roman" w:hAnsi="Times New Roman" w:cs="Times New Roman"/>
        <w:b w:val="0"/>
        <w:bCs w:val="0"/>
        <w:i w:val="0"/>
        <w:iCs w:val="0"/>
        <w:strike w:val="0"/>
        <w:dstrike w:val="0"/>
        <w:color w:val="auto"/>
        <w:sz w:val="24"/>
        <w:szCs w:val="24"/>
        <w:u w:val="none"/>
        <w:effect w:val="none"/>
      </w:rPr>
    </w:lvl>
    <w:lvl w:ilvl="8">
      <w:start w:val="1"/>
      <w:numFmt w:val="decimal"/>
      <w:lvlText w:val="%9)"/>
      <w:lvlJc w:val="left"/>
      <w:pPr>
        <w:ind w:left="3464" w:hanging="357"/>
      </w:pPr>
      <w:rPr>
        <w:rFonts w:ascii="Times New Roman" w:hAnsi="Times New Roman" w:cs="Times New Roman"/>
        <w:b w:val="0"/>
        <w:bCs w:val="0"/>
        <w:i w:val="0"/>
        <w:iCs w:val="0"/>
        <w:strike w:val="0"/>
        <w:dstrike w:val="0"/>
        <w:color w:val="auto"/>
        <w:sz w:val="24"/>
        <w:szCs w:val="24"/>
        <w:u w:val="none"/>
        <w:effect w:val="none"/>
      </w:rPr>
    </w:lvl>
  </w:abstractNum>
  <w:abstractNum w:abstractNumId="3" w15:restartNumberingAfterBreak="0">
    <w:nsid w:val="09D31AFF"/>
    <w:multiLevelType w:val="hybridMultilevel"/>
    <w:tmpl w:val="4F18A62E"/>
    <w:lvl w:ilvl="0" w:tplc="7F8448C6">
      <w:start w:val="1"/>
      <w:numFmt w:val="lowerLetter"/>
      <w:lvlText w:val="%1."/>
      <w:lvlJc w:val="left"/>
      <w:pPr>
        <w:ind w:left="1077" w:hanging="360"/>
      </w:pPr>
    </w:lvl>
    <w:lvl w:ilvl="1" w:tplc="04150019">
      <w:start w:val="1"/>
      <w:numFmt w:val="lowerLetter"/>
      <w:lvlText w:val="%2."/>
      <w:lvlJc w:val="left"/>
      <w:pPr>
        <w:ind w:left="1797" w:hanging="360"/>
      </w:pPr>
    </w:lvl>
    <w:lvl w:ilvl="2" w:tplc="0415001B">
      <w:start w:val="1"/>
      <w:numFmt w:val="lowerRoman"/>
      <w:lvlText w:val="%3."/>
      <w:lvlJc w:val="right"/>
      <w:pPr>
        <w:ind w:left="2517" w:hanging="180"/>
      </w:pPr>
    </w:lvl>
    <w:lvl w:ilvl="3" w:tplc="0415000F">
      <w:start w:val="1"/>
      <w:numFmt w:val="decimal"/>
      <w:lvlText w:val="%4."/>
      <w:lvlJc w:val="left"/>
      <w:pPr>
        <w:ind w:left="3237" w:hanging="360"/>
      </w:pPr>
    </w:lvl>
    <w:lvl w:ilvl="4" w:tplc="04150019">
      <w:start w:val="1"/>
      <w:numFmt w:val="lowerLetter"/>
      <w:lvlText w:val="%5."/>
      <w:lvlJc w:val="left"/>
      <w:pPr>
        <w:ind w:left="3957" w:hanging="360"/>
      </w:pPr>
    </w:lvl>
    <w:lvl w:ilvl="5" w:tplc="0415001B">
      <w:start w:val="1"/>
      <w:numFmt w:val="lowerRoman"/>
      <w:lvlText w:val="%6."/>
      <w:lvlJc w:val="right"/>
      <w:pPr>
        <w:ind w:left="4677" w:hanging="180"/>
      </w:pPr>
    </w:lvl>
    <w:lvl w:ilvl="6" w:tplc="0415000F">
      <w:start w:val="1"/>
      <w:numFmt w:val="decimal"/>
      <w:lvlText w:val="%7."/>
      <w:lvlJc w:val="left"/>
      <w:pPr>
        <w:ind w:left="5397" w:hanging="360"/>
      </w:pPr>
    </w:lvl>
    <w:lvl w:ilvl="7" w:tplc="04150019">
      <w:start w:val="1"/>
      <w:numFmt w:val="lowerLetter"/>
      <w:lvlText w:val="%8."/>
      <w:lvlJc w:val="left"/>
      <w:pPr>
        <w:ind w:left="6117" w:hanging="360"/>
      </w:pPr>
    </w:lvl>
    <w:lvl w:ilvl="8" w:tplc="0415001B">
      <w:start w:val="1"/>
      <w:numFmt w:val="lowerRoman"/>
      <w:lvlText w:val="%9."/>
      <w:lvlJc w:val="right"/>
      <w:pPr>
        <w:ind w:left="6837" w:hanging="180"/>
      </w:pPr>
    </w:lvl>
  </w:abstractNum>
  <w:abstractNum w:abstractNumId="4" w15:restartNumberingAfterBreak="0">
    <w:nsid w:val="0AE5308E"/>
    <w:multiLevelType w:val="hybridMultilevel"/>
    <w:tmpl w:val="03B6A5C4"/>
    <w:lvl w:ilvl="0" w:tplc="1B1412B4">
      <w:start w:val="1"/>
      <w:numFmt w:val="decimal"/>
      <w:lvlText w:val="%1."/>
      <w:lvlJc w:val="left"/>
      <w:pPr>
        <w:ind w:left="717" w:hanging="360"/>
      </w:pPr>
    </w:lvl>
    <w:lvl w:ilvl="1" w:tplc="04150019">
      <w:start w:val="1"/>
      <w:numFmt w:val="lowerLetter"/>
      <w:lvlText w:val="%2."/>
      <w:lvlJc w:val="left"/>
      <w:pPr>
        <w:ind w:left="1437" w:hanging="360"/>
      </w:pPr>
    </w:lvl>
    <w:lvl w:ilvl="2" w:tplc="0415001B">
      <w:start w:val="1"/>
      <w:numFmt w:val="lowerRoman"/>
      <w:lvlText w:val="%3."/>
      <w:lvlJc w:val="right"/>
      <w:pPr>
        <w:ind w:left="2157" w:hanging="180"/>
      </w:pPr>
    </w:lvl>
    <w:lvl w:ilvl="3" w:tplc="0415000F">
      <w:start w:val="1"/>
      <w:numFmt w:val="decimal"/>
      <w:lvlText w:val="%4."/>
      <w:lvlJc w:val="left"/>
      <w:pPr>
        <w:ind w:left="2877" w:hanging="360"/>
      </w:pPr>
    </w:lvl>
    <w:lvl w:ilvl="4" w:tplc="04150019">
      <w:start w:val="1"/>
      <w:numFmt w:val="lowerLetter"/>
      <w:lvlText w:val="%5."/>
      <w:lvlJc w:val="left"/>
      <w:pPr>
        <w:ind w:left="3597" w:hanging="360"/>
      </w:pPr>
    </w:lvl>
    <w:lvl w:ilvl="5" w:tplc="0415001B">
      <w:start w:val="1"/>
      <w:numFmt w:val="lowerRoman"/>
      <w:lvlText w:val="%6."/>
      <w:lvlJc w:val="right"/>
      <w:pPr>
        <w:ind w:left="4317" w:hanging="180"/>
      </w:pPr>
    </w:lvl>
    <w:lvl w:ilvl="6" w:tplc="0415000F">
      <w:start w:val="1"/>
      <w:numFmt w:val="decimal"/>
      <w:lvlText w:val="%7."/>
      <w:lvlJc w:val="left"/>
      <w:pPr>
        <w:ind w:left="5037" w:hanging="360"/>
      </w:pPr>
    </w:lvl>
    <w:lvl w:ilvl="7" w:tplc="04150019">
      <w:start w:val="1"/>
      <w:numFmt w:val="lowerLetter"/>
      <w:lvlText w:val="%8."/>
      <w:lvlJc w:val="left"/>
      <w:pPr>
        <w:ind w:left="5757" w:hanging="360"/>
      </w:pPr>
    </w:lvl>
    <w:lvl w:ilvl="8" w:tplc="0415001B">
      <w:start w:val="1"/>
      <w:numFmt w:val="lowerRoman"/>
      <w:lvlText w:val="%9."/>
      <w:lvlJc w:val="right"/>
      <w:pPr>
        <w:ind w:left="6477" w:hanging="180"/>
      </w:pPr>
    </w:lvl>
  </w:abstractNum>
  <w:abstractNum w:abstractNumId="5" w15:restartNumberingAfterBreak="0">
    <w:nsid w:val="2A623AD9"/>
    <w:multiLevelType w:val="hybridMultilevel"/>
    <w:tmpl w:val="4136445C"/>
    <w:lvl w:ilvl="0" w:tplc="6AA6C864">
      <w:start w:val="1"/>
      <w:numFmt w:val="decimal"/>
      <w:lvlText w:val="%1."/>
      <w:lvlJc w:val="left"/>
      <w:pPr>
        <w:ind w:left="720" w:hanging="360"/>
      </w:pPr>
      <w:rPr>
        <w:rFonts w:ascii="Times New Roman" w:hAnsi="Times New Roman" w:cs="Times New Roman" w:hint="default"/>
        <w:sz w:val="24"/>
        <w:szCs w:val="24"/>
      </w:rPr>
    </w:lvl>
    <w:lvl w:ilvl="1" w:tplc="FCCCB594">
      <w:start w:val="1"/>
      <w:numFmt w:val="decimal"/>
      <w:lvlText w:val="%2."/>
      <w:lvlJc w:val="left"/>
      <w:pPr>
        <w:ind w:left="1440" w:hanging="360"/>
      </w:pPr>
      <w:rPr>
        <w:rFonts w:ascii="Times New Roman" w:eastAsiaTheme="minorHAnsi" w:hAnsi="Times New Roman" w:cs="Times New Roman"/>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1495"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7178"/>
    <w:rsid w:val="000C1692"/>
    <w:rsid w:val="002B2A96"/>
    <w:rsid w:val="00363AC4"/>
    <w:rsid w:val="003747AC"/>
    <w:rsid w:val="00404C43"/>
    <w:rsid w:val="004B0F0A"/>
    <w:rsid w:val="00780BAA"/>
    <w:rsid w:val="00802AD9"/>
    <w:rsid w:val="00857262"/>
    <w:rsid w:val="00A04C34"/>
    <w:rsid w:val="00A37734"/>
    <w:rsid w:val="00A83C60"/>
    <w:rsid w:val="00A84B46"/>
    <w:rsid w:val="00C67178"/>
    <w:rsid w:val="00DB3BA9"/>
    <w:rsid w:val="00ED4F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3F7121"/>
  <w15:chartTrackingRefBased/>
  <w15:docId w15:val="{679A2B6E-D1E5-4A99-8EAB-DCF8E6815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B2A96"/>
    <w:pPr>
      <w:spacing w:after="200" w:line="276" w:lineRule="auto"/>
      <w:ind w:left="527" w:hanging="170"/>
      <w:jc w:val="both"/>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Bezodstpw">
    <w:name w:val="No Spacing"/>
    <w:uiPriority w:val="1"/>
    <w:qFormat/>
    <w:rsid w:val="002B2A96"/>
    <w:pPr>
      <w:spacing w:after="0" w:line="240" w:lineRule="auto"/>
    </w:pPr>
  </w:style>
  <w:style w:type="paragraph" w:styleId="Akapitzlist">
    <w:name w:val="List Paragraph"/>
    <w:basedOn w:val="Normalny"/>
    <w:uiPriority w:val="99"/>
    <w:qFormat/>
    <w:rsid w:val="002B2A96"/>
    <w:pPr>
      <w:ind w:left="720"/>
      <w:contextualSpacing/>
    </w:pPr>
  </w:style>
  <w:style w:type="character" w:styleId="Odwoaniedokomentarza">
    <w:name w:val="annotation reference"/>
    <w:basedOn w:val="Domylnaczcionkaakapitu"/>
    <w:uiPriority w:val="99"/>
    <w:semiHidden/>
    <w:unhideWhenUsed/>
    <w:rsid w:val="002B2A96"/>
    <w:rPr>
      <w:sz w:val="16"/>
      <w:szCs w:val="16"/>
    </w:rPr>
  </w:style>
  <w:style w:type="paragraph" w:styleId="Tekstkomentarza">
    <w:name w:val="annotation text"/>
    <w:basedOn w:val="Normalny"/>
    <w:link w:val="TekstkomentarzaZnak"/>
    <w:uiPriority w:val="99"/>
    <w:semiHidden/>
    <w:unhideWhenUsed/>
    <w:rsid w:val="002B2A96"/>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2B2A96"/>
    <w:rPr>
      <w:sz w:val="20"/>
      <w:szCs w:val="20"/>
    </w:rPr>
  </w:style>
  <w:style w:type="paragraph" w:styleId="Tematkomentarza">
    <w:name w:val="annotation subject"/>
    <w:basedOn w:val="Tekstkomentarza"/>
    <w:next w:val="Tekstkomentarza"/>
    <w:link w:val="TematkomentarzaZnak"/>
    <w:uiPriority w:val="99"/>
    <w:semiHidden/>
    <w:unhideWhenUsed/>
    <w:rsid w:val="002B2A96"/>
    <w:rPr>
      <w:b/>
      <w:bCs/>
    </w:rPr>
  </w:style>
  <w:style w:type="character" w:customStyle="1" w:styleId="TematkomentarzaZnak">
    <w:name w:val="Temat komentarza Znak"/>
    <w:basedOn w:val="TekstkomentarzaZnak"/>
    <w:link w:val="Tematkomentarza"/>
    <w:uiPriority w:val="99"/>
    <w:semiHidden/>
    <w:rsid w:val="002B2A9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3984923">
      <w:bodyDiv w:val="1"/>
      <w:marLeft w:val="0"/>
      <w:marRight w:val="0"/>
      <w:marTop w:val="0"/>
      <w:marBottom w:val="0"/>
      <w:divBdr>
        <w:top w:val="none" w:sz="0" w:space="0" w:color="auto"/>
        <w:left w:val="none" w:sz="0" w:space="0" w:color="auto"/>
        <w:bottom w:val="none" w:sz="0" w:space="0" w:color="auto"/>
        <w:right w:val="none" w:sz="0" w:space="0" w:color="auto"/>
      </w:divBdr>
    </w:div>
    <w:div w:id="1632905706">
      <w:bodyDiv w:val="1"/>
      <w:marLeft w:val="0"/>
      <w:marRight w:val="0"/>
      <w:marTop w:val="0"/>
      <w:marBottom w:val="0"/>
      <w:divBdr>
        <w:top w:val="none" w:sz="0" w:space="0" w:color="auto"/>
        <w:left w:val="none" w:sz="0" w:space="0" w:color="auto"/>
        <w:bottom w:val="none" w:sz="0" w:space="0" w:color="auto"/>
        <w:right w:val="none" w:sz="0" w:space="0" w:color="auto"/>
      </w:divBdr>
      <w:divsChild>
        <w:div w:id="1729298745">
          <w:marLeft w:val="0"/>
          <w:marRight w:val="0"/>
          <w:marTop w:val="0"/>
          <w:marBottom w:val="0"/>
          <w:divBdr>
            <w:top w:val="none" w:sz="0" w:space="0" w:color="auto"/>
            <w:left w:val="none" w:sz="0" w:space="0" w:color="auto"/>
            <w:bottom w:val="none" w:sz="0" w:space="0" w:color="auto"/>
            <w:right w:val="none" w:sz="0" w:space="0" w:color="auto"/>
          </w:divBdr>
        </w:div>
        <w:div w:id="1835144508">
          <w:marLeft w:val="0"/>
          <w:marRight w:val="0"/>
          <w:marTop w:val="0"/>
          <w:marBottom w:val="0"/>
          <w:divBdr>
            <w:top w:val="none" w:sz="0" w:space="0" w:color="auto"/>
            <w:left w:val="none" w:sz="0" w:space="0" w:color="auto"/>
            <w:bottom w:val="none" w:sz="0" w:space="0" w:color="auto"/>
            <w:right w:val="none" w:sz="0" w:space="0" w:color="auto"/>
          </w:divBdr>
        </w:div>
        <w:div w:id="988827986">
          <w:marLeft w:val="0"/>
          <w:marRight w:val="0"/>
          <w:marTop w:val="0"/>
          <w:marBottom w:val="0"/>
          <w:divBdr>
            <w:top w:val="none" w:sz="0" w:space="0" w:color="auto"/>
            <w:left w:val="none" w:sz="0" w:space="0" w:color="auto"/>
            <w:bottom w:val="none" w:sz="0" w:space="0" w:color="auto"/>
            <w:right w:val="none" w:sz="0" w:space="0" w:color="auto"/>
          </w:divBdr>
        </w:div>
        <w:div w:id="17153043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200</TotalTime>
  <Pages>6</Pages>
  <Words>1591</Words>
  <Characters>9550</Characters>
  <Application>Microsoft Office Word</Application>
  <DocSecurity>0</DocSecurity>
  <Lines>79</Lines>
  <Paragraphs>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Rafal Kowalkowski</dc:creator>
  <cp:keywords/>
  <dc:description/>
  <cp:lastModifiedBy>Rafal Kowalkowski</cp:lastModifiedBy>
  <cp:revision>5</cp:revision>
  <dcterms:created xsi:type="dcterms:W3CDTF">2021-06-07T17:04:00Z</dcterms:created>
  <dcterms:modified xsi:type="dcterms:W3CDTF">2021-06-08T10:45:00Z</dcterms:modified>
</cp:coreProperties>
</file>